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AB99E" w14:textId="77777777" w:rsidR="001F0C6E" w:rsidRPr="001F0C6E" w:rsidRDefault="001F0C6E" w:rsidP="001F0C6E">
      <w:pPr>
        <w:shd w:val="clear" w:color="auto" w:fill="FFFFFF"/>
        <w:spacing w:after="0" w:line="240" w:lineRule="auto"/>
        <w:ind w:right="355" w:firstLine="0"/>
        <w:jc w:val="center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1F0C6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Российская Федерация</w:t>
      </w:r>
    </w:p>
    <w:p w14:paraId="63AFB052" w14:textId="77777777" w:rsidR="001F0C6E" w:rsidRPr="001F0C6E" w:rsidRDefault="001F0C6E" w:rsidP="001F0C6E">
      <w:pPr>
        <w:shd w:val="clear" w:color="auto" w:fill="FFFFFF"/>
        <w:spacing w:after="0" w:line="240" w:lineRule="auto"/>
        <w:ind w:right="355" w:firstLine="0"/>
        <w:jc w:val="center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1F0C6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Республика Хакасия</w:t>
      </w:r>
    </w:p>
    <w:p w14:paraId="660C3665" w14:textId="77777777" w:rsidR="001F0C6E" w:rsidRPr="001F0C6E" w:rsidRDefault="001F0C6E" w:rsidP="001F0C6E">
      <w:pPr>
        <w:shd w:val="clear" w:color="auto" w:fill="FFFFFF"/>
        <w:spacing w:after="0" w:line="240" w:lineRule="auto"/>
        <w:ind w:right="355" w:firstLine="0"/>
        <w:jc w:val="center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1F0C6E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Алтайский район</w:t>
      </w:r>
    </w:p>
    <w:p w14:paraId="7D8F9D26" w14:textId="77777777" w:rsidR="001F0C6E" w:rsidRPr="001F0C6E" w:rsidRDefault="001F0C6E" w:rsidP="001F0C6E">
      <w:pPr>
        <w:shd w:val="clear" w:color="auto" w:fill="FFFFFF"/>
        <w:spacing w:after="0" w:line="240" w:lineRule="auto"/>
        <w:ind w:right="355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0C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Администрация Изыхского сельсовета</w:t>
      </w:r>
    </w:p>
    <w:p w14:paraId="098CC08E" w14:textId="77777777" w:rsidR="001F0C6E" w:rsidRPr="001F0C6E" w:rsidRDefault="001F0C6E" w:rsidP="001F0C6E">
      <w:pPr>
        <w:shd w:val="clear" w:color="auto" w:fill="FFFFFF"/>
        <w:spacing w:after="0" w:line="240" w:lineRule="auto"/>
        <w:ind w:right="355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F0C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Алтайского района Республики Хакасия</w:t>
      </w:r>
    </w:p>
    <w:p w14:paraId="77C3C3E6" w14:textId="77777777" w:rsidR="001F0C6E" w:rsidRPr="001F0C6E" w:rsidRDefault="001F0C6E" w:rsidP="001F0C6E">
      <w:pPr>
        <w:shd w:val="clear" w:color="auto" w:fill="FFFFFF"/>
        <w:spacing w:after="0" w:line="240" w:lineRule="auto"/>
        <w:ind w:right="355" w:firstLine="0"/>
        <w:jc w:val="center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</w:p>
    <w:p w14:paraId="2C3F573A" w14:textId="77777777" w:rsidR="001F0C6E" w:rsidRPr="001F0C6E" w:rsidRDefault="001F0C6E" w:rsidP="001F0C6E">
      <w:pPr>
        <w:shd w:val="clear" w:color="auto" w:fill="FFFFFF"/>
        <w:spacing w:after="0" w:line="240" w:lineRule="auto"/>
        <w:ind w:right="355" w:firstLine="0"/>
        <w:jc w:val="center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</w:p>
    <w:p w14:paraId="15020B8A" w14:textId="77777777" w:rsidR="001F0C6E" w:rsidRPr="001F0C6E" w:rsidRDefault="001F0C6E" w:rsidP="001F0C6E">
      <w:pPr>
        <w:spacing w:after="0" w:line="240" w:lineRule="auto"/>
        <w:ind w:right="355" w:firstLine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F0C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14:paraId="0A815AD8" w14:textId="77777777" w:rsidR="001F0C6E" w:rsidRPr="001F0C6E" w:rsidRDefault="001F0C6E" w:rsidP="001F0C6E">
      <w:pPr>
        <w:spacing w:after="0" w:line="240" w:lineRule="auto"/>
        <w:ind w:right="355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86BC4E" w14:textId="5E5A2BC2" w:rsidR="001F0C6E" w:rsidRPr="001F0C6E" w:rsidRDefault="001F0C6E" w:rsidP="001F0C6E">
      <w:pPr>
        <w:shd w:val="clear" w:color="auto" w:fill="FFFFFF"/>
        <w:spacing w:after="0" w:line="240" w:lineRule="auto"/>
        <w:ind w:right="60" w:firstLine="0"/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14</w:t>
      </w:r>
      <w:r w:rsidRPr="001F0C6E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4</w:t>
      </w:r>
      <w:r w:rsidRPr="001F0C6E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.2026</w:t>
      </w:r>
      <w:r w:rsidRPr="001F0C6E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ab/>
      </w:r>
      <w:r w:rsidRPr="001F0C6E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ab/>
      </w:r>
      <w:r w:rsidRPr="001F0C6E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ab/>
      </w:r>
      <w:r w:rsidRPr="001F0C6E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ab/>
        <w:t xml:space="preserve">                </w:t>
      </w:r>
      <w:r w:rsidRPr="001F0C6E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ab/>
        <w:t xml:space="preserve">                                       </w:t>
      </w:r>
      <w:r w:rsidRPr="001F0C6E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ab/>
        <w:t xml:space="preserve"> № 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13</w:t>
      </w:r>
    </w:p>
    <w:p w14:paraId="0EF2B9C8" w14:textId="77777777" w:rsidR="001F0C6E" w:rsidRPr="001F0C6E" w:rsidRDefault="001F0C6E" w:rsidP="001F0C6E">
      <w:pPr>
        <w:shd w:val="clear" w:color="auto" w:fill="FFFFFF"/>
        <w:spacing w:after="0" w:line="240" w:lineRule="auto"/>
        <w:ind w:right="355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0C6E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п. Изыхские Копи</w:t>
      </w:r>
    </w:p>
    <w:tbl>
      <w:tblPr>
        <w:tblStyle w:val="a3"/>
        <w:tblW w:w="9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882"/>
      </w:tblGrid>
      <w:tr w:rsidR="002F353B" w:rsidRPr="002F353B" w14:paraId="59C79F53" w14:textId="77777777" w:rsidTr="00684392">
        <w:tc>
          <w:tcPr>
            <w:tcW w:w="4678" w:type="dxa"/>
          </w:tcPr>
          <w:p w14:paraId="44F22AA5" w14:textId="77777777" w:rsidR="001F0C6E" w:rsidRDefault="001F0C6E" w:rsidP="002F353B">
            <w:pPr>
              <w:spacing w:line="299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CB37167" w14:textId="10CDDF0A" w:rsidR="002F353B" w:rsidRPr="002F353B" w:rsidRDefault="004421AD" w:rsidP="002F353B">
            <w:pPr>
              <w:spacing w:line="299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 внесении изменений в постановление от 18.09.2025 № 70 «</w:t>
            </w:r>
            <w:bookmarkStart w:id="0" w:name="_Hlk227071062"/>
            <w:r w:rsidR="002F353B" w:rsidRPr="002F353B">
              <w:rPr>
                <w:rFonts w:ascii="Times New Roman" w:eastAsia="Times New Roman" w:hAnsi="Times New Roman" w:cs="Times New Roman"/>
                <w:sz w:val="26"/>
                <w:szCs w:val="26"/>
              </w:rPr>
              <w:t>Об     утверждении    регламента     реализации полномочий Администрации Изыхского сельсовета   Алтайского   района    Республики Хакасия   по</w:t>
            </w:r>
            <w:r w:rsidR="001C22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F353B" w:rsidRPr="002F353B">
              <w:rPr>
                <w:rFonts w:ascii="Times New Roman" w:eastAsia="Times New Roman" w:hAnsi="Times New Roman" w:cs="Times New Roman"/>
                <w:sz w:val="26"/>
                <w:szCs w:val="26"/>
              </w:rPr>
              <w:t>взысканию            дебиторской задолженности по платежам в бюджет, пеням и штрафам по ним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bookmarkEnd w:id="0"/>
          </w:p>
          <w:p w14:paraId="3B126D09" w14:textId="77777777" w:rsidR="002F353B" w:rsidRPr="002F353B" w:rsidRDefault="002F353B" w:rsidP="002F353B">
            <w:pPr>
              <w:spacing w:line="29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82" w:type="dxa"/>
          </w:tcPr>
          <w:p w14:paraId="4CEDCC68" w14:textId="77777777" w:rsidR="002F353B" w:rsidRPr="002F353B" w:rsidRDefault="002F353B" w:rsidP="002F353B">
            <w:pPr>
              <w:spacing w:line="299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A38226B" w14:textId="0BFC5DF9" w:rsidR="002F353B" w:rsidRPr="002F353B" w:rsidRDefault="002F353B" w:rsidP="002F353B">
      <w:pPr>
        <w:widowControl w:val="0"/>
        <w:spacing w:after="0" w:line="299" w:lineRule="exact"/>
        <w:ind w:right="283" w:firstLine="74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F35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 соответствии со статьей 160.1 Бюджетного кодекса Российской Федерации, приказом Министерства финансов Российской Федерации от 26.09.2024 № 139н «Об утверждении общих требовани</w:t>
      </w:r>
      <w:r w:rsidR="001C226F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й</w:t>
      </w:r>
      <w:r w:rsidRPr="002F35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68439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Приказом Министерства финансов Российской Федерации от 24.02.2026 № 12Н «О внесении изменений в общие требования к регламенту реализации полномочий</w:t>
      </w:r>
      <w:r w:rsidR="00684392" w:rsidRPr="0068439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684392" w:rsidRPr="0068439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доходов бюджета по взысканию дебиторской задолженности по платежам в бюджет, пеням и штрафам по ним</w:t>
      </w:r>
      <w:r w:rsidRPr="002F35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руководствуясь Уставом сельского поселения Изыхского сельсовета Алтайского муниципального района  Республики Хакасия,  в целях реализации комплекса мер, направленных на улучшение качества администрирования доходов бюджета муниципального образования Изыхский сельсовет Алтайского  района Республики Хакасия,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 неналоговых доходов, администрируемых Администрацией Изыхского сельсовета Алтайского района Республики Хакасия, Администрация Изыхского сельсовета Алтайского района Республики Хакасия </w:t>
      </w:r>
    </w:p>
    <w:p w14:paraId="368D58F5" w14:textId="77777777" w:rsidR="002F353B" w:rsidRPr="002F353B" w:rsidRDefault="002F353B" w:rsidP="002F353B">
      <w:pPr>
        <w:widowControl w:val="0"/>
        <w:spacing w:after="0" w:line="299" w:lineRule="exact"/>
        <w:ind w:right="283" w:firstLine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F35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         </w:t>
      </w:r>
    </w:p>
    <w:p w14:paraId="679A9308" w14:textId="77777777" w:rsidR="002F353B" w:rsidRPr="002F353B" w:rsidRDefault="002F353B" w:rsidP="002F353B">
      <w:pPr>
        <w:widowControl w:val="0"/>
        <w:spacing w:after="0" w:line="299" w:lineRule="exact"/>
        <w:ind w:right="283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2F353B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ПОСТАНОВЛЯЕТ:</w:t>
      </w:r>
    </w:p>
    <w:p w14:paraId="3007868E" w14:textId="77777777" w:rsidR="002F353B" w:rsidRPr="002F353B" w:rsidRDefault="002F353B" w:rsidP="002F353B">
      <w:pPr>
        <w:widowControl w:val="0"/>
        <w:spacing w:after="0" w:line="299" w:lineRule="exact"/>
        <w:ind w:right="283"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2BC1B799" w14:textId="23BA55CF" w:rsidR="002F353B" w:rsidRDefault="002F353B" w:rsidP="001F0C6E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ind w:right="283" w:firstLine="426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421A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Внести в постановление от 18.09.2025 № 70 «</w:t>
      </w:r>
      <w:r w:rsidR="004421AD" w:rsidRPr="004421A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</w:t>
      </w:r>
      <w:r w:rsidR="004421A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421AD" w:rsidRPr="004421A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утверждении    регламента     реализации полномочий Администрации Изыхского сельсовета   Алтайского   района    Республики Хакасия   по взысканию</w:t>
      </w:r>
      <w:r w:rsidR="004421A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421AD" w:rsidRPr="004421A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дебиторской задолженности по платежам в бюджет, пеням и штрафам по ним»</w:t>
      </w:r>
      <w:r w:rsidR="004421A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внести следующие изменения:</w:t>
      </w:r>
      <w:bookmarkStart w:id="1" w:name="_GoBack"/>
      <w:bookmarkEnd w:id="1"/>
    </w:p>
    <w:p w14:paraId="3E7A9A0D" w14:textId="370E545C" w:rsidR="004421AD" w:rsidRPr="004421AD" w:rsidRDefault="004421AD" w:rsidP="001F0C6E">
      <w:pPr>
        <w:pStyle w:val="a6"/>
        <w:widowControl w:val="0"/>
        <w:numPr>
          <w:ilvl w:val="0"/>
          <w:numId w:val="9"/>
        </w:numPr>
        <w:tabs>
          <w:tab w:val="left" w:pos="1004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Пункт 1.6.1 раздела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Регламента изложить в следующей редакции:</w:t>
      </w:r>
    </w:p>
    <w:p w14:paraId="2263BB94" w14:textId="356A8DD7" w:rsidR="004421AD" w:rsidRDefault="004421AD" w:rsidP="001F0C6E">
      <w:pPr>
        <w:widowControl w:val="0"/>
        <w:tabs>
          <w:tab w:val="left" w:pos="1004"/>
        </w:tabs>
        <w:spacing w:after="0" w:line="240" w:lineRule="auto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«1.6.1</w:t>
      </w:r>
      <w:r w:rsidRPr="004421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421A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сроки реализации каждого мероприятия по реализации </w:t>
      </w:r>
      <w:r w:rsidRPr="004421A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администратором доходов бюджета полномочий, направленных на взыскание дебиторской задолженности по доходам, которые не должны превышать сроки, установленные настоящим документом (при наличии);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</w:p>
    <w:p w14:paraId="53D04985" w14:textId="019C084C" w:rsidR="004421AD" w:rsidRDefault="004421AD" w:rsidP="004421AD">
      <w:pPr>
        <w:pStyle w:val="a6"/>
        <w:widowControl w:val="0"/>
        <w:numPr>
          <w:ilvl w:val="0"/>
          <w:numId w:val="9"/>
        </w:numPr>
        <w:tabs>
          <w:tab w:val="left" w:pos="1004"/>
        </w:tabs>
        <w:spacing w:after="0" w:line="299" w:lineRule="exact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Пункт 1.6.2 раздела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изложить в новой редакции:</w:t>
      </w:r>
    </w:p>
    <w:p w14:paraId="1361FCAC" w14:textId="7882F5D2" w:rsidR="004421AD" w:rsidRDefault="004421AD" w:rsidP="004421AD">
      <w:pPr>
        <w:widowControl w:val="0"/>
        <w:tabs>
          <w:tab w:val="left" w:pos="1004"/>
        </w:tabs>
        <w:spacing w:after="0" w:line="299" w:lineRule="exact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«1.6.2 </w:t>
      </w:r>
      <w:r w:rsidRPr="004421A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перечень структурных подразделений (сотрудников) администратора доходов бюджета, ответственных за работу с дебиторской задолженностью по доходам, которые не должны превышать сроки, установленные настоящим документом (при наличии);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</w:p>
    <w:p w14:paraId="531D718C" w14:textId="4E936CA5" w:rsidR="004421AD" w:rsidRDefault="004421AD" w:rsidP="004421AD">
      <w:pPr>
        <w:pStyle w:val="a6"/>
        <w:widowControl w:val="0"/>
        <w:numPr>
          <w:ilvl w:val="0"/>
          <w:numId w:val="9"/>
        </w:numPr>
        <w:tabs>
          <w:tab w:val="left" w:pos="1004"/>
        </w:tabs>
        <w:spacing w:after="0" w:line="299" w:lineRule="exact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Абзац 1 пункта 3.1 изложить в новой редакции:</w:t>
      </w:r>
    </w:p>
    <w:p w14:paraId="2E014FC9" w14:textId="70C92A14" w:rsidR="004421AD" w:rsidRDefault="004421AD" w:rsidP="004421AD">
      <w:pPr>
        <w:widowControl w:val="0"/>
        <w:tabs>
          <w:tab w:val="left" w:pos="1004"/>
        </w:tabs>
        <w:spacing w:after="0" w:line="299" w:lineRule="exact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«- </w:t>
      </w:r>
      <w:r w:rsidRPr="004421A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</w:p>
    <w:p w14:paraId="706046EF" w14:textId="4949F658" w:rsidR="004421AD" w:rsidRDefault="004421AD" w:rsidP="004421AD">
      <w:pPr>
        <w:pStyle w:val="a6"/>
        <w:widowControl w:val="0"/>
        <w:numPr>
          <w:ilvl w:val="0"/>
          <w:numId w:val="9"/>
        </w:numPr>
        <w:tabs>
          <w:tab w:val="left" w:pos="1004"/>
        </w:tabs>
        <w:spacing w:after="0" w:line="299" w:lineRule="exact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Абзац 4 пункта 3.1 изложить в новой редакции:</w:t>
      </w:r>
    </w:p>
    <w:p w14:paraId="7793FC5F" w14:textId="046C06C7" w:rsidR="004421AD" w:rsidRPr="001F73F4" w:rsidRDefault="004421AD" w:rsidP="00721EC3">
      <w:pPr>
        <w:widowControl w:val="0"/>
        <w:tabs>
          <w:tab w:val="left" w:pos="1004"/>
        </w:tabs>
        <w:spacing w:after="0" w:line="299" w:lineRule="exact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« - </w:t>
      </w:r>
      <w:r w:rsidRPr="004421AD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29.05.2004 №257 «Об обеспечении интересов Российской Федерации как кредитора в деле о банкротстве и в 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(объявлении) требований в деле о банкротстве и в процедурах, применяемых в деле о банкротстве в сроки, установленные </w:t>
      </w:r>
      <w:hyperlink r:id="rId5" w:history="1">
        <w:r w:rsidRPr="001F73F4">
          <w:rPr>
            <w:rFonts w:ascii="Times New Roman" w:hAnsi="Times New Roman" w:cs="Times New Roman"/>
            <w:sz w:val="26"/>
            <w:szCs w:val="26"/>
          </w:rPr>
          <w:t>абзацем первым пункта 7</w:t>
        </w:r>
      </w:hyperlink>
      <w:r w:rsidRPr="001F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</w:t>
      </w:r>
      <w:hyperlink r:id="rId6" w:history="1">
        <w:r w:rsidRPr="001F73F4">
          <w:rPr>
            <w:rFonts w:ascii="Times New Roman" w:hAnsi="Times New Roman" w:cs="Times New Roman"/>
            <w:sz w:val="26"/>
            <w:szCs w:val="26"/>
          </w:rPr>
          <w:t>абзацем первым пункта 8</w:t>
        </w:r>
      </w:hyperlink>
      <w:r w:rsidRPr="001F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 </w:t>
      </w:r>
      <w:hyperlink r:id="rId7" w:history="1">
        <w:r w:rsidRPr="001F73F4">
          <w:rPr>
            <w:rFonts w:ascii="Times New Roman" w:hAnsi="Times New Roman" w:cs="Times New Roman"/>
            <w:sz w:val="26"/>
            <w:szCs w:val="26"/>
          </w:rPr>
          <w:t>абзацами вторым</w:t>
        </w:r>
      </w:hyperlink>
      <w:r w:rsidRPr="001F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</w:t>
      </w:r>
      <w:hyperlink r:id="rId8" w:history="1">
        <w:r w:rsidRPr="001F73F4">
          <w:rPr>
            <w:rFonts w:ascii="Times New Roman" w:hAnsi="Times New Roman" w:cs="Times New Roman"/>
            <w:sz w:val="26"/>
            <w:szCs w:val="26"/>
          </w:rPr>
          <w:t>пятым</w:t>
        </w:r>
      </w:hyperlink>
      <w:r w:rsidRPr="001F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 </w:t>
      </w:r>
      <w:hyperlink r:id="rId9" w:history="1">
        <w:r w:rsidRPr="001F73F4">
          <w:rPr>
            <w:rFonts w:ascii="Times New Roman" w:hAnsi="Times New Roman" w:cs="Times New Roman"/>
            <w:sz w:val="26"/>
            <w:szCs w:val="26"/>
          </w:rPr>
          <w:t>шестым пункта 12</w:t>
        </w:r>
      </w:hyperlink>
      <w:r w:rsidRPr="001F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указанного Положения;»</w:t>
      </w:r>
    </w:p>
    <w:p w14:paraId="3F4CBEA2" w14:textId="37DBFE70" w:rsidR="004421AD" w:rsidRDefault="004421AD" w:rsidP="004421AD">
      <w:pPr>
        <w:pStyle w:val="a6"/>
        <w:widowControl w:val="0"/>
        <w:numPr>
          <w:ilvl w:val="0"/>
          <w:numId w:val="9"/>
        </w:numPr>
        <w:tabs>
          <w:tab w:val="left" w:pos="1004"/>
        </w:tabs>
        <w:spacing w:after="0" w:line="299" w:lineRule="exact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Пункт 2.4 раздела </w:t>
      </w:r>
      <w:r w:rsidR="00721EC3"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II</w:t>
      </w:r>
      <w:r w:rsidR="00721EC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изложить в новой редакции:</w:t>
      </w:r>
    </w:p>
    <w:p w14:paraId="4CCB9AB4" w14:textId="4656C318" w:rsidR="00721EC3" w:rsidRPr="00721EC3" w:rsidRDefault="00721EC3" w:rsidP="00721EC3">
      <w:pPr>
        <w:widowControl w:val="0"/>
        <w:tabs>
          <w:tab w:val="left" w:pos="709"/>
        </w:tabs>
        <w:spacing w:after="0" w:line="299" w:lineRule="exact"/>
        <w:ind w:right="283" w:firstLine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 xml:space="preserve">«2.4 </w:t>
      </w:r>
      <w:r w:rsidRPr="00721EC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Мероприятия по недопущению образования просроченной дебиторской задолженности по доходам, выявлению фактов, влияющих на образование просроченной дебиторской задолженности по доходам, проводятся не реже одного раза в квартал не позднее 16-го числа последнего месяца квартала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</w:p>
    <w:p w14:paraId="3F4DED98" w14:textId="793151CD" w:rsidR="00721EC3" w:rsidRDefault="00721EC3" w:rsidP="00721EC3">
      <w:pPr>
        <w:pStyle w:val="a6"/>
        <w:widowControl w:val="0"/>
        <w:numPr>
          <w:ilvl w:val="0"/>
          <w:numId w:val="9"/>
        </w:numPr>
        <w:tabs>
          <w:tab w:val="left" w:pos="1004"/>
        </w:tabs>
        <w:spacing w:after="0" w:line="299" w:lineRule="exact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Пункт 3.1 Раздела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III</w:t>
      </w:r>
      <w:r w:rsidRPr="00721EC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дополнить абзацем следующего содержания:</w:t>
      </w:r>
    </w:p>
    <w:p w14:paraId="741C30E9" w14:textId="05422D40" w:rsidR="00721EC3" w:rsidRDefault="00721EC3" w:rsidP="00721EC3">
      <w:pPr>
        <w:widowControl w:val="0"/>
        <w:tabs>
          <w:tab w:val="left" w:pos="1004"/>
        </w:tabs>
        <w:spacing w:after="0" w:line="299" w:lineRule="exact"/>
        <w:ind w:right="283" w:firstLine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«-</w:t>
      </w:r>
      <w:r w:rsidRPr="00721EC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 &lt;3&gt;,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10" w:history="1">
        <w:r w:rsidRPr="001F73F4">
          <w:rPr>
            <w:rFonts w:ascii="Times New Roman" w:hAnsi="Times New Roman" w:cs="Times New Roman"/>
            <w:sz w:val="26"/>
            <w:szCs w:val="26"/>
          </w:rPr>
          <w:t>абзацами первым</w:t>
        </w:r>
      </w:hyperlink>
      <w:r w:rsidRPr="001F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 </w:t>
      </w:r>
      <w:hyperlink r:id="rId11" w:history="1">
        <w:r w:rsidRPr="001F73F4">
          <w:rPr>
            <w:rFonts w:ascii="Times New Roman" w:hAnsi="Times New Roman" w:cs="Times New Roman"/>
            <w:sz w:val="26"/>
            <w:szCs w:val="26"/>
          </w:rPr>
          <w:t>вторым пункта 4</w:t>
        </w:r>
      </w:hyperlink>
      <w:r w:rsidRPr="001F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 </w:t>
      </w:r>
      <w:hyperlink r:id="rId12" w:history="1">
        <w:r w:rsidRPr="001F73F4">
          <w:rPr>
            <w:rFonts w:ascii="Times New Roman" w:hAnsi="Times New Roman" w:cs="Times New Roman"/>
            <w:sz w:val="26"/>
            <w:szCs w:val="26"/>
          </w:rPr>
          <w:t>пунктом 7 статьи 21.1</w:t>
        </w:r>
      </w:hyperlink>
      <w:r w:rsidRPr="001F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</w:t>
      </w:r>
      <w:hyperlink r:id="rId13" w:history="1">
        <w:r w:rsidRPr="001F73F4">
          <w:rPr>
            <w:rFonts w:ascii="Times New Roman" w:hAnsi="Times New Roman" w:cs="Times New Roman"/>
            <w:sz w:val="26"/>
            <w:szCs w:val="26"/>
          </w:rPr>
          <w:t>абзацем первым пункта 4</w:t>
        </w:r>
      </w:hyperlink>
      <w:r w:rsidRPr="001F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</w:t>
      </w:r>
      <w:hyperlink r:id="rId14" w:history="1">
        <w:r w:rsidRPr="001F73F4">
          <w:rPr>
            <w:rFonts w:ascii="Times New Roman" w:hAnsi="Times New Roman" w:cs="Times New Roman"/>
            <w:sz w:val="26"/>
            <w:szCs w:val="26"/>
          </w:rPr>
          <w:t>пунктами 5</w:t>
        </w:r>
      </w:hyperlink>
      <w:r w:rsidRPr="001F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 </w:t>
      </w:r>
      <w:hyperlink r:id="rId15" w:history="1">
        <w:r w:rsidRPr="001F73F4">
          <w:rPr>
            <w:rFonts w:ascii="Times New Roman" w:hAnsi="Times New Roman" w:cs="Times New Roman"/>
            <w:sz w:val="26"/>
            <w:szCs w:val="26"/>
          </w:rPr>
          <w:t>6 статьи 22.4</w:t>
        </w:r>
      </w:hyperlink>
      <w:r w:rsidRPr="001F73F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Федерального зако</w:t>
      </w:r>
      <w:r w:rsidRPr="00721EC3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 от 8 августа 2001 г. N 129-ФЗ "О государственной регистрации юридических лиц и индивидуальных предпринимателей»</w:t>
      </w:r>
    </w:p>
    <w:p w14:paraId="56CEAE24" w14:textId="1344F977" w:rsidR="00774512" w:rsidRDefault="00774512" w:rsidP="00774512">
      <w:pPr>
        <w:pStyle w:val="a6"/>
        <w:widowControl w:val="0"/>
        <w:numPr>
          <w:ilvl w:val="0"/>
          <w:numId w:val="9"/>
        </w:numPr>
        <w:tabs>
          <w:tab w:val="left" w:pos="1004"/>
        </w:tabs>
        <w:spacing w:after="0" w:line="299" w:lineRule="exact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Раздел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Регламента дополнить пунктом 4.9 следующего содержания:</w:t>
      </w:r>
    </w:p>
    <w:p w14:paraId="1C02435C" w14:textId="63D69ECC" w:rsidR="00774512" w:rsidRDefault="00774512" w:rsidP="00774512">
      <w:pPr>
        <w:widowControl w:val="0"/>
        <w:tabs>
          <w:tab w:val="left" w:pos="1004"/>
        </w:tabs>
        <w:spacing w:after="0" w:line="299" w:lineRule="exact"/>
        <w:ind w:right="283" w:firstLine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 xml:space="preserve">«4.9 </w:t>
      </w:r>
      <w:r w:rsidRPr="007745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.»</w:t>
      </w:r>
    </w:p>
    <w:p w14:paraId="36E4450A" w14:textId="77777777" w:rsidR="00774512" w:rsidRDefault="00774512" w:rsidP="00774512">
      <w:pPr>
        <w:pStyle w:val="a6"/>
        <w:widowControl w:val="0"/>
        <w:numPr>
          <w:ilvl w:val="0"/>
          <w:numId w:val="9"/>
        </w:numPr>
        <w:tabs>
          <w:tab w:val="left" w:pos="1004"/>
        </w:tabs>
        <w:spacing w:after="0" w:line="299" w:lineRule="exact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Пункт 1.3 раздела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 w:bidi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Регламента изложить в следующей редакции:</w:t>
      </w:r>
    </w:p>
    <w:p w14:paraId="15B1D734" w14:textId="30740E9A" w:rsidR="00774512" w:rsidRPr="00774512" w:rsidRDefault="00774512" w:rsidP="00774512">
      <w:pPr>
        <w:widowControl w:val="0"/>
        <w:tabs>
          <w:tab w:val="left" w:pos="1004"/>
        </w:tabs>
        <w:spacing w:after="0" w:line="299" w:lineRule="exact"/>
        <w:ind w:right="283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«1.3. </w:t>
      </w:r>
      <w:r w:rsidRPr="007745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целях реализации настоящего регламента используются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Pr="007745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следующие основные понятия:</w:t>
      </w:r>
    </w:p>
    <w:p w14:paraId="6299AECB" w14:textId="371F5E71" w:rsidR="00774512" w:rsidRPr="00774512" w:rsidRDefault="00774512" w:rsidP="00774512">
      <w:pPr>
        <w:widowControl w:val="0"/>
        <w:tabs>
          <w:tab w:val="left" w:pos="1004"/>
        </w:tabs>
        <w:spacing w:after="0" w:line="299" w:lineRule="exact"/>
        <w:ind w:right="283" w:firstLine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 w:rsidRPr="007745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просроченная задолженность - суммарный объем неисполненных должником в установленный срок денежных обязательств, по которым истек срок их погашения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(контрактом, соглашением);</w:t>
      </w:r>
    </w:p>
    <w:p w14:paraId="3CD397D5" w14:textId="703F0EF3" w:rsidR="00774512" w:rsidRDefault="00774512" w:rsidP="00774512">
      <w:pPr>
        <w:widowControl w:val="0"/>
        <w:tabs>
          <w:tab w:val="left" w:pos="1004"/>
        </w:tabs>
        <w:spacing w:after="0" w:line="299" w:lineRule="exact"/>
        <w:ind w:right="283" w:firstLine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 w:rsidRPr="007745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должник - физическое лицо, в том числе индивидуальный предприниматель или юридическое лицо, не исполнившее денежное или иное обязательство в срок, установленный соответствующим договором (контрактом,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(контракта, соглашения) </w:t>
      </w:r>
      <w:proofErr w:type="spellStart"/>
      <w:r w:rsidRPr="007745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субсидиарно</w:t>
      </w:r>
      <w:proofErr w:type="spellEnd"/>
      <w:r w:rsidRPr="007745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или солидарно с должником исполнять его обязательство перед кредитором, если иное прямо не предусмотрено Гражданским кодексом Российской Федерации;</w:t>
      </w:r>
    </w:p>
    <w:p w14:paraId="3143788F" w14:textId="401DB899" w:rsidR="00774512" w:rsidRPr="00774512" w:rsidRDefault="00774512" w:rsidP="00774512">
      <w:pPr>
        <w:widowControl w:val="0"/>
        <w:tabs>
          <w:tab w:val="left" w:pos="1004"/>
        </w:tabs>
        <w:spacing w:after="0" w:line="299" w:lineRule="exact"/>
        <w:ind w:right="283" w:firstLine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 w:rsidRPr="007745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ответственное подразделение –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Администрация Изыхского сельсовета Алтайского района Республики Хакасия</w:t>
      </w:r>
      <w:r w:rsidRPr="007745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осуществляющий соответствующее направление деятельности, по которому реализуются полномочия, направленные на взыскание дебиторской задолженности по доходам.</w:t>
      </w:r>
    </w:p>
    <w:p w14:paraId="0474CAD0" w14:textId="06C958EB" w:rsidR="00774512" w:rsidRPr="00774512" w:rsidRDefault="00774512" w:rsidP="00774512">
      <w:pPr>
        <w:widowControl w:val="0"/>
        <w:tabs>
          <w:tab w:val="left" w:pos="1004"/>
        </w:tabs>
        <w:spacing w:after="0" w:line="299" w:lineRule="exact"/>
        <w:ind w:right="283" w:firstLine="0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</w:r>
      <w:r w:rsidRPr="00774512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организации.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</w:p>
    <w:p w14:paraId="342410C4" w14:textId="326BFC17" w:rsidR="002F353B" w:rsidRPr="002F353B" w:rsidRDefault="00774512" w:rsidP="002F353B">
      <w:pPr>
        <w:widowControl w:val="0"/>
        <w:numPr>
          <w:ilvl w:val="0"/>
          <w:numId w:val="1"/>
        </w:numPr>
        <w:tabs>
          <w:tab w:val="left" w:pos="1049"/>
        </w:tabs>
        <w:spacing w:after="0" w:line="299" w:lineRule="exact"/>
        <w:ind w:right="283" w:firstLine="740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bookmarkStart w:id="2" w:name="_Hlk212643425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Постановление подлежит официальному опубликованию. </w:t>
      </w:r>
    </w:p>
    <w:p w14:paraId="3ED632D7" w14:textId="77777777" w:rsidR="002F353B" w:rsidRPr="002F353B" w:rsidRDefault="002F353B" w:rsidP="002F353B">
      <w:pPr>
        <w:widowControl w:val="0"/>
        <w:tabs>
          <w:tab w:val="left" w:pos="5489"/>
        </w:tabs>
        <w:spacing w:after="0" w:line="240" w:lineRule="auto"/>
        <w:ind w:right="283" w:firstLine="0"/>
        <w:contextualSpacing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</w:p>
    <w:p w14:paraId="45A764B9" w14:textId="77777777" w:rsidR="002F353B" w:rsidRDefault="002F353B" w:rsidP="002F353B">
      <w:pPr>
        <w:widowControl w:val="0"/>
        <w:tabs>
          <w:tab w:val="left" w:pos="5489"/>
        </w:tabs>
        <w:spacing w:after="0" w:line="240" w:lineRule="auto"/>
        <w:ind w:firstLine="0"/>
        <w:contextualSpacing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</w:p>
    <w:p w14:paraId="3A693534" w14:textId="03433DD2" w:rsidR="002F353B" w:rsidRPr="002F353B" w:rsidRDefault="002F353B" w:rsidP="002F353B">
      <w:pPr>
        <w:widowControl w:val="0"/>
        <w:tabs>
          <w:tab w:val="left" w:pos="5489"/>
        </w:tabs>
        <w:spacing w:after="0" w:line="240" w:lineRule="auto"/>
        <w:ind w:firstLine="0"/>
        <w:contextualSpacing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2F353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Глава Изыхского сельсовета</w:t>
      </w:r>
    </w:p>
    <w:p w14:paraId="712AD039" w14:textId="33652EAB" w:rsidR="002F353B" w:rsidRPr="002F353B" w:rsidRDefault="002F353B" w:rsidP="002F353B">
      <w:pPr>
        <w:widowControl w:val="0"/>
        <w:tabs>
          <w:tab w:val="left" w:pos="5489"/>
        </w:tabs>
        <w:spacing w:after="0" w:line="240" w:lineRule="auto"/>
        <w:ind w:firstLine="0"/>
        <w:contextualSpacing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 w:rsidRPr="002F353B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Алтайского района Республики Хакасия                                         И.А. Щепилова</w:t>
      </w:r>
    </w:p>
    <w:bookmarkEnd w:id="2"/>
    <w:p w14:paraId="28DE28E4" w14:textId="71833B29" w:rsidR="002B31CC" w:rsidRDefault="002B31CC" w:rsidP="002F353B">
      <w:pPr>
        <w:ind w:firstLine="0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14:paraId="6DCF8CBE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0303B6B9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5BAAE9D4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19EFE482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510448F1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3F4A8308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787CCE73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6065AE8D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18A0FA33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2AAB2338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0D017719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75486CC4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65266B22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3BA7A8B1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46118156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753C203F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13C49448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0413BBCB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27AD4BFD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0DB70292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76B93C4C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4BAD3062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20C86245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2C03FF24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66C184B1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5B96FD22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4216BEBD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038223E9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00F2BFA0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5E8F0353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489B5533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15EEF6B9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265DB5C9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2E813BA3" w14:textId="77777777" w:rsidR="002F353B" w:rsidRDefault="002F353B" w:rsidP="002F353B">
      <w:pPr>
        <w:widowControl w:val="0"/>
        <w:spacing w:after="0" w:line="299" w:lineRule="exact"/>
        <w:ind w:left="5670" w:firstLine="0"/>
        <w:jc w:val="lef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sectPr w:rsidR="002F353B" w:rsidSect="0068439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47FA"/>
    <w:multiLevelType w:val="multilevel"/>
    <w:tmpl w:val="0D1AE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A537C1"/>
    <w:multiLevelType w:val="multilevel"/>
    <w:tmpl w:val="5F7EFC3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A33AF"/>
    <w:multiLevelType w:val="multilevel"/>
    <w:tmpl w:val="1590BA4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841C97"/>
    <w:multiLevelType w:val="multilevel"/>
    <w:tmpl w:val="E7E852D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3D3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02790F"/>
    <w:multiLevelType w:val="multilevel"/>
    <w:tmpl w:val="19701B8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3D3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6A60BB"/>
    <w:multiLevelType w:val="multilevel"/>
    <w:tmpl w:val="5B2AC8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583AAA"/>
    <w:multiLevelType w:val="hybridMultilevel"/>
    <w:tmpl w:val="06EE17A8"/>
    <w:lvl w:ilvl="0" w:tplc="21DEAAE8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7" w15:restartNumberingAfterBreak="0">
    <w:nsid w:val="43927789"/>
    <w:multiLevelType w:val="multilevel"/>
    <w:tmpl w:val="38208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5621B1"/>
    <w:multiLevelType w:val="multilevel"/>
    <w:tmpl w:val="62A4BEE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5737EB"/>
    <w:multiLevelType w:val="multilevel"/>
    <w:tmpl w:val="65B65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712E9F"/>
    <w:multiLevelType w:val="multilevel"/>
    <w:tmpl w:val="8982AE4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3D3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23D3E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F6A08DA"/>
    <w:multiLevelType w:val="multilevel"/>
    <w:tmpl w:val="941C8F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11"/>
  </w:num>
  <w:num w:numId="7">
    <w:abstractNumId w:val="8"/>
  </w:num>
  <w:num w:numId="8">
    <w:abstractNumId w:val="0"/>
  </w:num>
  <w:num w:numId="9">
    <w:abstractNumId w:val="6"/>
  </w:num>
  <w:num w:numId="10">
    <w:abstractNumId w:val="1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28C"/>
    <w:rsid w:val="00114D9C"/>
    <w:rsid w:val="001C226F"/>
    <w:rsid w:val="001F0C6E"/>
    <w:rsid w:val="001F73F4"/>
    <w:rsid w:val="002B31CC"/>
    <w:rsid w:val="002F353B"/>
    <w:rsid w:val="004421AD"/>
    <w:rsid w:val="00684392"/>
    <w:rsid w:val="00721EC3"/>
    <w:rsid w:val="00774512"/>
    <w:rsid w:val="00A22042"/>
    <w:rsid w:val="00D2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B54FE"/>
  <w15:chartTrackingRefBased/>
  <w15:docId w15:val="{F34B8042-6979-4948-9A5E-0EA68F3D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53B"/>
    <w:pPr>
      <w:widowControl w:val="0"/>
      <w:spacing w:after="0" w:line="240" w:lineRule="auto"/>
      <w:ind w:firstLine="0"/>
      <w:jc w:val="left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2F3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2F353B"/>
    <w:pPr>
      <w:widowControl w:val="0"/>
      <w:shd w:val="clear" w:color="auto" w:fill="FFFFFF"/>
      <w:spacing w:after="660" w:line="0" w:lineRule="atLeast"/>
      <w:ind w:firstLine="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C2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226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1A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421A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42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817&amp;dst=100056" TargetMode="External"/><Relationship Id="rId13" Type="http://schemas.openxmlformats.org/officeDocument/2006/relationships/hyperlink" Target="https://login.consultant.ru/link/?req=doc&amp;base=LAW&amp;n=511359&amp;dst=6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8817&amp;dst=100091" TargetMode="External"/><Relationship Id="rId12" Type="http://schemas.openxmlformats.org/officeDocument/2006/relationships/hyperlink" Target="https://login.consultant.ru/link/?req=doc&amp;base=LAW&amp;n=511359&amp;dst=66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8817&amp;dst=24" TargetMode="External"/><Relationship Id="rId11" Type="http://schemas.openxmlformats.org/officeDocument/2006/relationships/hyperlink" Target="https://login.consultant.ru/link/?req=doc&amp;base=LAW&amp;n=511359&amp;dst=658" TargetMode="External"/><Relationship Id="rId5" Type="http://schemas.openxmlformats.org/officeDocument/2006/relationships/hyperlink" Target="https://login.consultant.ru/link/?req=doc&amp;base=LAW&amp;n=528817&amp;dst=100141" TargetMode="External"/><Relationship Id="rId15" Type="http://schemas.openxmlformats.org/officeDocument/2006/relationships/hyperlink" Target="https://login.consultant.ru/link/?req=doc&amp;base=LAW&amp;n=511359&amp;dst=683" TargetMode="External"/><Relationship Id="rId10" Type="http://schemas.openxmlformats.org/officeDocument/2006/relationships/hyperlink" Target="https://login.consultant.ru/link/?req=doc&amp;base=LAW&amp;n=511359&amp;dst=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8817&amp;dst=10" TargetMode="External"/><Relationship Id="rId14" Type="http://schemas.openxmlformats.org/officeDocument/2006/relationships/hyperlink" Target="https://login.consultant.ru/link/?req=doc&amp;base=LAW&amp;n=511359&amp;dst=6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2026-04-15T08:25:00Z</cp:lastPrinted>
  <dcterms:created xsi:type="dcterms:W3CDTF">2025-10-29T08:16:00Z</dcterms:created>
  <dcterms:modified xsi:type="dcterms:W3CDTF">2026-04-15T08:25:00Z</dcterms:modified>
</cp:coreProperties>
</file>