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83B" w:rsidRPr="00A41C5D" w:rsidRDefault="0099783B" w:rsidP="0099783B">
      <w:pPr>
        <w:shd w:val="clear" w:color="auto" w:fill="FFFFFF"/>
        <w:ind w:left="4678" w:hanging="4627"/>
        <w:jc w:val="center"/>
        <w:rPr>
          <w:sz w:val="26"/>
          <w:szCs w:val="26"/>
        </w:rPr>
      </w:pPr>
      <w:r w:rsidRPr="00A41C5D">
        <w:rPr>
          <w:spacing w:val="-1"/>
          <w:sz w:val="26"/>
          <w:szCs w:val="26"/>
        </w:rPr>
        <w:t>Российская Федерация</w:t>
      </w:r>
    </w:p>
    <w:p w:rsidR="0099783B" w:rsidRDefault="0099783B" w:rsidP="0099783B">
      <w:pPr>
        <w:shd w:val="clear" w:color="auto" w:fill="FFFFFF"/>
        <w:ind w:left="4678" w:hanging="4627"/>
        <w:jc w:val="center"/>
        <w:rPr>
          <w:spacing w:val="-1"/>
          <w:sz w:val="26"/>
          <w:szCs w:val="26"/>
        </w:rPr>
      </w:pPr>
      <w:r w:rsidRPr="00A41C5D">
        <w:rPr>
          <w:spacing w:val="-1"/>
          <w:sz w:val="26"/>
          <w:szCs w:val="26"/>
        </w:rPr>
        <w:t>Республика Хакасия</w:t>
      </w:r>
    </w:p>
    <w:p w:rsidR="0099783B" w:rsidRPr="00A41C5D" w:rsidRDefault="0099783B" w:rsidP="0099783B">
      <w:pPr>
        <w:shd w:val="clear" w:color="auto" w:fill="FFFFFF"/>
        <w:ind w:left="4678" w:hanging="4627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>Алтайский район</w:t>
      </w:r>
    </w:p>
    <w:p w:rsidR="0099783B" w:rsidRDefault="0099783B" w:rsidP="0099783B">
      <w:pPr>
        <w:shd w:val="clear" w:color="auto" w:fill="FFFFFF"/>
        <w:ind w:left="4678" w:hanging="4627"/>
        <w:jc w:val="center"/>
        <w:rPr>
          <w:sz w:val="26"/>
          <w:szCs w:val="26"/>
        </w:rPr>
      </w:pPr>
      <w:r w:rsidRPr="00A41C5D">
        <w:rPr>
          <w:sz w:val="26"/>
          <w:szCs w:val="26"/>
        </w:rPr>
        <w:t xml:space="preserve">Администрация </w:t>
      </w:r>
      <w:r w:rsidR="0015293C">
        <w:rPr>
          <w:sz w:val="26"/>
          <w:szCs w:val="26"/>
        </w:rPr>
        <w:t>Изыхского</w:t>
      </w:r>
      <w:r w:rsidR="00864B43">
        <w:rPr>
          <w:sz w:val="26"/>
          <w:szCs w:val="26"/>
        </w:rPr>
        <w:t xml:space="preserve"> сельсовета</w:t>
      </w:r>
    </w:p>
    <w:p w:rsidR="0099783B" w:rsidRPr="00A41C5D" w:rsidRDefault="0099783B" w:rsidP="0099783B">
      <w:pPr>
        <w:shd w:val="clear" w:color="auto" w:fill="FFFFFF"/>
        <w:ind w:left="4678" w:hanging="4627"/>
        <w:jc w:val="center"/>
        <w:rPr>
          <w:spacing w:val="-1"/>
          <w:sz w:val="26"/>
          <w:szCs w:val="26"/>
        </w:rPr>
      </w:pPr>
    </w:p>
    <w:p w:rsidR="0099783B" w:rsidRPr="00A41C5D" w:rsidRDefault="0099783B" w:rsidP="0099783B">
      <w:pPr>
        <w:shd w:val="clear" w:color="auto" w:fill="FFFFFF"/>
        <w:ind w:left="4678" w:hanging="4627"/>
        <w:jc w:val="center"/>
        <w:rPr>
          <w:sz w:val="26"/>
          <w:szCs w:val="26"/>
        </w:rPr>
      </w:pPr>
    </w:p>
    <w:p w:rsidR="0099783B" w:rsidRPr="00A41C5D" w:rsidRDefault="0099783B" w:rsidP="0099783B">
      <w:pPr>
        <w:shd w:val="clear" w:color="auto" w:fill="FFFFFF"/>
        <w:jc w:val="center"/>
        <w:rPr>
          <w:sz w:val="26"/>
          <w:szCs w:val="26"/>
        </w:rPr>
      </w:pPr>
      <w:r w:rsidRPr="00A41C5D">
        <w:rPr>
          <w:b/>
          <w:bCs/>
          <w:spacing w:val="-1"/>
          <w:sz w:val="26"/>
          <w:szCs w:val="26"/>
        </w:rPr>
        <w:t>ПОСТАНОВЛЕНИЕ</w:t>
      </w:r>
    </w:p>
    <w:p w:rsidR="0099783B" w:rsidRPr="0099783B" w:rsidRDefault="008B158B" w:rsidP="0099783B">
      <w:pPr>
        <w:jc w:val="both"/>
        <w:rPr>
          <w:sz w:val="28"/>
          <w:szCs w:val="28"/>
        </w:rPr>
      </w:pPr>
      <w:r w:rsidRPr="0099783B">
        <w:rPr>
          <w:sz w:val="28"/>
          <w:szCs w:val="28"/>
        </w:rPr>
        <w:t xml:space="preserve">                              </w:t>
      </w:r>
    </w:p>
    <w:p w:rsidR="0099783B" w:rsidRPr="00EB0824" w:rsidRDefault="002C7A99" w:rsidP="0099783B">
      <w:pPr>
        <w:tabs>
          <w:tab w:val="left" w:pos="7320"/>
        </w:tabs>
        <w:jc w:val="both"/>
        <w:rPr>
          <w:sz w:val="26"/>
          <w:szCs w:val="26"/>
        </w:rPr>
      </w:pPr>
      <w:r>
        <w:rPr>
          <w:sz w:val="26"/>
          <w:szCs w:val="26"/>
        </w:rPr>
        <w:t>21.09.2020</w:t>
      </w:r>
      <w:r w:rsidR="00864B43">
        <w:rPr>
          <w:sz w:val="26"/>
          <w:szCs w:val="26"/>
        </w:rPr>
        <w:t xml:space="preserve"> </w:t>
      </w:r>
      <w:r w:rsidR="0099783B" w:rsidRPr="00EB0824">
        <w:rPr>
          <w:sz w:val="26"/>
          <w:szCs w:val="26"/>
        </w:rPr>
        <w:tab/>
      </w:r>
      <w:r w:rsidR="0015293C">
        <w:rPr>
          <w:sz w:val="26"/>
          <w:szCs w:val="26"/>
        </w:rPr>
        <w:t xml:space="preserve">              </w:t>
      </w:r>
      <w:r w:rsidR="00864B43">
        <w:rPr>
          <w:sz w:val="26"/>
          <w:szCs w:val="26"/>
        </w:rPr>
        <w:t>№</w:t>
      </w:r>
      <w:r w:rsidR="0015293C">
        <w:rPr>
          <w:sz w:val="26"/>
          <w:szCs w:val="26"/>
        </w:rPr>
        <w:t xml:space="preserve"> </w:t>
      </w:r>
      <w:r>
        <w:rPr>
          <w:sz w:val="26"/>
          <w:szCs w:val="26"/>
        </w:rPr>
        <w:t>71</w:t>
      </w:r>
    </w:p>
    <w:p w:rsidR="0099783B" w:rsidRDefault="0099783B" w:rsidP="0099783B">
      <w:pPr>
        <w:tabs>
          <w:tab w:val="left" w:pos="3675"/>
        </w:tabs>
        <w:jc w:val="both"/>
        <w:rPr>
          <w:sz w:val="26"/>
          <w:szCs w:val="26"/>
        </w:rPr>
      </w:pPr>
      <w:r w:rsidRPr="00EB0824">
        <w:rPr>
          <w:b/>
          <w:sz w:val="26"/>
          <w:szCs w:val="26"/>
        </w:rPr>
        <w:tab/>
      </w:r>
      <w:r w:rsidR="0015293C">
        <w:rPr>
          <w:sz w:val="26"/>
          <w:szCs w:val="26"/>
        </w:rPr>
        <w:t>п. Изыхские Копи</w:t>
      </w:r>
    </w:p>
    <w:p w:rsidR="0015293C" w:rsidRPr="00EB0824" w:rsidRDefault="0015293C" w:rsidP="0099783B">
      <w:pPr>
        <w:tabs>
          <w:tab w:val="left" w:pos="3675"/>
        </w:tabs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48"/>
      </w:tblGrid>
      <w:tr w:rsidR="0015293C" w:rsidTr="000F30F6">
        <w:tc>
          <w:tcPr>
            <w:tcW w:w="4253" w:type="dxa"/>
          </w:tcPr>
          <w:p w:rsidR="000F30F6" w:rsidRPr="000F30F6" w:rsidRDefault="0015293C" w:rsidP="006C516A">
            <w:pPr>
              <w:jc w:val="both"/>
              <w:rPr>
                <w:sz w:val="26"/>
                <w:szCs w:val="26"/>
              </w:rPr>
            </w:pPr>
            <w:r w:rsidRPr="000F30F6">
              <w:rPr>
                <w:sz w:val="26"/>
                <w:szCs w:val="26"/>
              </w:rPr>
              <w:t>Об ут</w:t>
            </w:r>
            <w:r w:rsidR="000F30F6" w:rsidRPr="000F30F6">
              <w:rPr>
                <w:sz w:val="26"/>
                <w:szCs w:val="26"/>
              </w:rPr>
              <w:t xml:space="preserve">верждении Порядка представления отчетности об исполнении бюджетов </w:t>
            </w:r>
            <w:r w:rsidR="006C516A">
              <w:rPr>
                <w:sz w:val="26"/>
                <w:szCs w:val="26"/>
              </w:rPr>
              <w:t>муниципального образования Изыхский сельсовет</w:t>
            </w:r>
            <w:r w:rsidR="000F30F6" w:rsidRPr="000F30F6">
              <w:rPr>
                <w:sz w:val="26"/>
                <w:szCs w:val="26"/>
              </w:rPr>
              <w:t>, бухгалтерской отчетности государственных (муниципальных)</w:t>
            </w:r>
            <w:r w:rsidR="000F30F6">
              <w:rPr>
                <w:sz w:val="26"/>
                <w:szCs w:val="26"/>
              </w:rPr>
              <w:t xml:space="preserve"> </w:t>
            </w:r>
            <w:r w:rsidR="000F30F6">
              <w:rPr>
                <w:rFonts w:eastAsia="Calibri"/>
                <w:kern w:val="0"/>
                <w:sz w:val="26"/>
                <w:szCs w:val="26"/>
              </w:rPr>
              <w:t>б</w:t>
            </w:r>
            <w:r w:rsidR="000F30F6" w:rsidRPr="000F30F6">
              <w:rPr>
                <w:rFonts w:eastAsia="Calibri"/>
                <w:kern w:val="0"/>
                <w:sz w:val="26"/>
                <w:szCs w:val="26"/>
              </w:rPr>
              <w:t>юджетных и автономных учреждений</w:t>
            </w:r>
          </w:p>
        </w:tc>
        <w:tc>
          <w:tcPr>
            <w:tcW w:w="4648" w:type="dxa"/>
          </w:tcPr>
          <w:p w:rsidR="0015293C" w:rsidRDefault="0015293C" w:rsidP="008B158B">
            <w:pPr>
              <w:rPr>
                <w:sz w:val="26"/>
                <w:szCs w:val="26"/>
              </w:rPr>
            </w:pPr>
          </w:p>
        </w:tc>
      </w:tr>
    </w:tbl>
    <w:p w:rsidR="008A6CF0" w:rsidRPr="00EB0824" w:rsidRDefault="008A6CF0" w:rsidP="008B158B">
      <w:pPr>
        <w:rPr>
          <w:sz w:val="26"/>
          <w:szCs w:val="26"/>
        </w:rPr>
      </w:pPr>
    </w:p>
    <w:p w:rsidR="000F30F6" w:rsidRDefault="008A6CF0" w:rsidP="000F30F6">
      <w:pPr>
        <w:ind w:right="-142"/>
        <w:jc w:val="both"/>
        <w:rPr>
          <w:sz w:val="26"/>
          <w:szCs w:val="26"/>
        </w:rPr>
      </w:pPr>
      <w:r w:rsidRPr="00EB0824">
        <w:rPr>
          <w:sz w:val="26"/>
          <w:szCs w:val="26"/>
        </w:rPr>
        <w:tab/>
      </w:r>
      <w:r w:rsidR="000F30F6" w:rsidRPr="00A1628F">
        <w:rPr>
          <w:sz w:val="26"/>
          <w:szCs w:val="26"/>
        </w:rPr>
        <w:t xml:space="preserve">В соответствии с пунктами 4, 10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</w:t>
      </w:r>
      <w:r w:rsidR="000F30F6">
        <w:rPr>
          <w:sz w:val="26"/>
          <w:szCs w:val="26"/>
        </w:rPr>
        <w:t xml:space="preserve">№ 191н, пунктами 6, </w:t>
      </w:r>
      <w:r w:rsidR="000F30F6" w:rsidRPr="00A1628F">
        <w:rPr>
          <w:sz w:val="26"/>
          <w:szCs w:val="26"/>
        </w:rPr>
        <w:t>8 Инструкции о порядке составления, представления годовой, квартальной бухгалтер</w:t>
      </w:r>
      <w:r w:rsidR="000F30F6">
        <w:rPr>
          <w:sz w:val="26"/>
          <w:szCs w:val="26"/>
        </w:rPr>
        <w:t xml:space="preserve">ской отчетности государственных </w:t>
      </w:r>
      <w:r w:rsidR="000F30F6" w:rsidRPr="00A1628F">
        <w:rPr>
          <w:sz w:val="26"/>
          <w:szCs w:val="26"/>
        </w:rPr>
        <w:t xml:space="preserve">(муниципальных) бюджетных и автономных учреждений, утвержденной приказом Министерства финансов Российской Федерации от 25 марта 2011 г. </w:t>
      </w:r>
      <w:r w:rsidR="000F30F6">
        <w:rPr>
          <w:sz w:val="26"/>
          <w:szCs w:val="26"/>
        </w:rPr>
        <w:t>№</w:t>
      </w:r>
      <w:r w:rsidR="000F30F6" w:rsidRPr="00A1628F">
        <w:rPr>
          <w:sz w:val="26"/>
          <w:szCs w:val="26"/>
        </w:rPr>
        <w:t xml:space="preserve"> 33н, подпунктами 4.</w:t>
      </w:r>
      <w:r w:rsidR="000F30F6">
        <w:rPr>
          <w:sz w:val="26"/>
          <w:szCs w:val="26"/>
        </w:rPr>
        <w:t>3</w:t>
      </w:r>
      <w:r w:rsidR="000F30F6" w:rsidRPr="00A1628F">
        <w:rPr>
          <w:sz w:val="26"/>
          <w:szCs w:val="26"/>
        </w:rPr>
        <w:t>.</w:t>
      </w:r>
      <w:r w:rsidR="000F30F6">
        <w:rPr>
          <w:sz w:val="26"/>
          <w:szCs w:val="26"/>
        </w:rPr>
        <w:t>12</w:t>
      </w:r>
      <w:r w:rsidR="000F30F6" w:rsidRPr="00A1628F">
        <w:rPr>
          <w:sz w:val="26"/>
          <w:szCs w:val="26"/>
        </w:rPr>
        <w:t xml:space="preserve">, </w:t>
      </w:r>
      <w:r w:rsidR="000F30F6">
        <w:rPr>
          <w:sz w:val="26"/>
          <w:szCs w:val="26"/>
        </w:rPr>
        <w:t>5</w:t>
      </w:r>
      <w:r w:rsidR="000F30F6" w:rsidRPr="00A1628F">
        <w:rPr>
          <w:sz w:val="26"/>
          <w:szCs w:val="26"/>
        </w:rPr>
        <w:t>.</w:t>
      </w:r>
      <w:r w:rsidR="000F30F6">
        <w:rPr>
          <w:sz w:val="26"/>
          <w:szCs w:val="26"/>
        </w:rPr>
        <w:t>4</w:t>
      </w:r>
      <w:r w:rsidR="000F30F6" w:rsidRPr="00A1628F">
        <w:rPr>
          <w:sz w:val="26"/>
          <w:szCs w:val="26"/>
        </w:rPr>
        <w:t xml:space="preserve"> Положения о </w:t>
      </w:r>
      <w:r w:rsidR="000F30F6">
        <w:rPr>
          <w:sz w:val="26"/>
          <w:szCs w:val="26"/>
        </w:rPr>
        <w:t>Министерстве финансов Республики Хакасия, утвержденного постановлением Правительства Республики Хакасия от 12.05.2009 № 151</w:t>
      </w:r>
      <w:r w:rsidR="000F30F6" w:rsidRPr="00A1628F">
        <w:rPr>
          <w:sz w:val="26"/>
          <w:szCs w:val="26"/>
        </w:rPr>
        <w:t xml:space="preserve">, </w:t>
      </w:r>
      <w:r w:rsidR="000F30F6">
        <w:rPr>
          <w:sz w:val="26"/>
          <w:szCs w:val="26"/>
        </w:rPr>
        <w:t>администрация Изыхского сельсовета</w:t>
      </w:r>
    </w:p>
    <w:p w:rsidR="000F30F6" w:rsidRDefault="000F30F6" w:rsidP="000F30F6">
      <w:pPr>
        <w:ind w:right="-142"/>
        <w:jc w:val="center"/>
        <w:rPr>
          <w:sz w:val="26"/>
          <w:szCs w:val="26"/>
        </w:rPr>
      </w:pPr>
    </w:p>
    <w:p w:rsidR="008A6CF0" w:rsidRDefault="008A6CF0" w:rsidP="000F30F6">
      <w:pPr>
        <w:ind w:right="-142"/>
        <w:jc w:val="center"/>
        <w:rPr>
          <w:sz w:val="26"/>
          <w:szCs w:val="26"/>
        </w:rPr>
      </w:pPr>
      <w:r w:rsidRPr="00EB0824">
        <w:rPr>
          <w:sz w:val="26"/>
          <w:szCs w:val="26"/>
        </w:rPr>
        <w:t>ПОСТАНОВЛЯЕТ:</w:t>
      </w:r>
    </w:p>
    <w:p w:rsidR="00EB0824" w:rsidRPr="00EB0824" w:rsidRDefault="00EB0824" w:rsidP="00336F96">
      <w:pPr>
        <w:ind w:right="-142"/>
        <w:jc w:val="center"/>
        <w:rPr>
          <w:sz w:val="26"/>
          <w:szCs w:val="26"/>
        </w:rPr>
      </w:pPr>
    </w:p>
    <w:p w:rsidR="003C3C39" w:rsidRDefault="00EB0824" w:rsidP="00336F96">
      <w:pPr>
        <w:ind w:right="-142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C3C39" w:rsidRPr="00BA519E">
        <w:rPr>
          <w:sz w:val="26"/>
          <w:szCs w:val="26"/>
        </w:rPr>
        <w:t xml:space="preserve">Утвердить Порядок представления годовой, квартальной и месячной отчетности об исполнении бюджетов бюджетной системы Российской Федерации, бухгалтерской отчетности государственных (муниципальных) бюджетных и автономных учреждений главными распорядителями бюджетных средств бюджета </w:t>
      </w:r>
      <w:r w:rsidR="003C3C39">
        <w:rPr>
          <w:sz w:val="26"/>
          <w:szCs w:val="26"/>
        </w:rPr>
        <w:t>муниципального образования Изыхский сельсовет</w:t>
      </w:r>
      <w:r w:rsidR="003C3C39" w:rsidRPr="00BA519E">
        <w:rPr>
          <w:sz w:val="26"/>
          <w:szCs w:val="26"/>
        </w:rPr>
        <w:t xml:space="preserve">, </w:t>
      </w:r>
      <w:r w:rsidR="003C3C39">
        <w:rPr>
          <w:color w:val="000000"/>
          <w:spacing w:val="-4"/>
          <w:sz w:val="26"/>
          <w:szCs w:val="26"/>
        </w:rPr>
        <w:t>администрациями</w:t>
      </w:r>
      <w:r w:rsidR="003C3C39" w:rsidRPr="00BA519E">
        <w:rPr>
          <w:color w:val="000000"/>
          <w:spacing w:val="-4"/>
          <w:sz w:val="26"/>
          <w:szCs w:val="26"/>
        </w:rPr>
        <w:t xml:space="preserve"> </w:t>
      </w:r>
      <w:r w:rsidR="003C3C39">
        <w:rPr>
          <w:color w:val="000000"/>
          <w:spacing w:val="-4"/>
          <w:sz w:val="26"/>
          <w:szCs w:val="26"/>
        </w:rPr>
        <w:t>сельсоветов Алтайского района</w:t>
      </w:r>
      <w:r w:rsidR="003C3C39" w:rsidRPr="00BA519E">
        <w:rPr>
          <w:color w:val="000000"/>
          <w:spacing w:val="-4"/>
          <w:sz w:val="26"/>
          <w:szCs w:val="26"/>
        </w:rPr>
        <w:t xml:space="preserve"> </w:t>
      </w:r>
      <w:r w:rsidR="003C3C39" w:rsidRPr="00BA519E">
        <w:rPr>
          <w:sz w:val="26"/>
          <w:szCs w:val="26"/>
        </w:rPr>
        <w:t xml:space="preserve">(далее – Порядок) согласно приложению, к настоящему </w:t>
      </w:r>
      <w:r w:rsidR="003C3C39">
        <w:rPr>
          <w:sz w:val="26"/>
          <w:szCs w:val="26"/>
        </w:rPr>
        <w:t>постановлению</w:t>
      </w:r>
    </w:p>
    <w:p w:rsidR="00336F96" w:rsidRDefault="00336F96" w:rsidP="00336F96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 Контроль за исполнением настоящего приказа возложить на главного бухгалтера Рысакову Е.А.</w:t>
      </w:r>
    </w:p>
    <w:p w:rsidR="00EB0824" w:rsidRPr="00EB0824" w:rsidRDefault="00EB0824" w:rsidP="00336F96">
      <w:pPr>
        <w:ind w:right="-142" w:firstLine="708"/>
        <w:jc w:val="both"/>
        <w:rPr>
          <w:sz w:val="26"/>
          <w:szCs w:val="26"/>
        </w:rPr>
      </w:pPr>
      <w:r w:rsidRPr="00EB0824">
        <w:rPr>
          <w:sz w:val="26"/>
          <w:szCs w:val="26"/>
        </w:rPr>
        <w:t>2. Настоящее постановление вступает в силу с 01 января 2020 года.</w:t>
      </w:r>
    </w:p>
    <w:p w:rsidR="008A6CF0" w:rsidRPr="00EB0824" w:rsidRDefault="008A6CF0" w:rsidP="00336F96">
      <w:pPr>
        <w:pStyle w:val="a6"/>
        <w:ind w:left="0" w:right="-142"/>
        <w:jc w:val="both"/>
        <w:rPr>
          <w:sz w:val="26"/>
          <w:szCs w:val="26"/>
        </w:rPr>
      </w:pPr>
    </w:p>
    <w:p w:rsidR="008A6CF0" w:rsidRPr="00EB0824" w:rsidRDefault="008A6CF0" w:rsidP="008A6CF0">
      <w:pPr>
        <w:ind w:right="-142"/>
        <w:rPr>
          <w:sz w:val="26"/>
          <w:szCs w:val="26"/>
        </w:rPr>
      </w:pPr>
    </w:p>
    <w:p w:rsidR="00864B43" w:rsidRDefault="00864B43" w:rsidP="00864B43">
      <w:pPr>
        <w:tabs>
          <w:tab w:val="left" w:pos="201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15293C">
        <w:rPr>
          <w:sz w:val="26"/>
          <w:szCs w:val="26"/>
        </w:rPr>
        <w:t>Изыхского</w:t>
      </w:r>
      <w:r>
        <w:rPr>
          <w:sz w:val="26"/>
          <w:szCs w:val="26"/>
        </w:rPr>
        <w:t xml:space="preserve"> сельсовета</w:t>
      </w:r>
      <w:r w:rsidR="00EB0824">
        <w:rPr>
          <w:sz w:val="26"/>
          <w:szCs w:val="26"/>
        </w:rPr>
        <w:tab/>
      </w:r>
      <w:r w:rsidR="00EB0824">
        <w:rPr>
          <w:sz w:val="26"/>
          <w:szCs w:val="26"/>
        </w:rPr>
        <w:tab/>
      </w:r>
      <w:r w:rsidR="00EB0824">
        <w:rPr>
          <w:sz w:val="26"/>
          <w:szCs w:val="26"/>
        </w:rPr>
        <w:tab/>
      </w:r>
      <w:r w:rsidR="0015293C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</w:t>
      </w:r>
      <w:r w:rsidR="00336F96">
        <w:rPr>
          <w:sz w:val="26"/>
          <w:szCs w:val="26"/>
        </w:rPr>
        <w:t>И.А. Щепилова</w:t>
      </w:r>
    </w:p>
    <w:p w:rsidR="00864B43" w:rsidRDefault="00864B43" w:rsidP="00864B43">
      <w:pPr>
        <w:tabs>
          <w:tab w:val="left" w:pos="2010"/>
        </w:tabs>
        <w:spacing w:line="240" w:lineRule="atLeast"/>
        <w:jc w:val="both"/>
        <w:rPr>
          <w:sz w:val="26"/>
          <w:szCs w:val="26"/>
        </w:rPr>
      </w:pPr>
    </w:p>
    <w:p w:rsidR="002C7A99" w:rsidRDefault="002C7A99" w:rsidP="00864B43">
      <w:pPr>
        <w:tabs>
          <w:tab w:val="left" w:pos="2010"/>
        </w:tabs>
        <w:spacing w:line="240" w:lineRule="atLeast"/>
        <w:jc w:val="both"/>
        <w:rPr>
          <w:sz w:val="26"/>
          <w:szCs w:val="26"/>
        </w:rPr>
      </w:pPr>
    </w:p>
    <w:p w:rsidR="002C7A99" w:rsidRDefault="002C7A99" w:rsidP="00864B43">
      <w:pPr>
        <w:tabs>
          <w:tab w:val="left" w:pos="2010"/>
        </w:tabs>
        <w:spacing w:line="240" w:lineRule="atLeast"/>
        <w:jc w:val="both"/>
        <w:rPr>
          <w:sz w:val="26"/>
          <w:szCs w:val="26"/>
        </w:rPr>
      </w:pPr>
    </w:p>
    <w:p w:rsidR="002C7A99" w:rsidRDefault="002C7A99" w:rsidP="00864B43">
      <w:pPr>
        <w:tabs>
          <w:tab w:val="left" w:pos="2010"/>
        </w:tabs>
        <w:spacing w:line="240" w:lineRule="atLeast"/>
        <w:jc w:val="both"/>
        <w:rPr>
          <w:sz w:val="26"/>
          <w:szCs w:val="26"/>
        </w:rPr>
      </w:pPr>
    </w:p>
    <w:p w:rsidR="002C7A99" w:rsidRDefault="002C7A99" w:rsidP="00864B43">
      <w:pPr>
        <w:tabs>
          <w:tab w:val="left" w:pos="2010"/>
        </w:tabs>
        <w:spacing w:line="240" w:lineRule="atLeast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C7A99" w:rsidTr="002C7A99">
        <w:tc>
          <w:tcPr>
            <w:tcW w:w="4672" w:type="dxa"/>
          </w:tcPr>
          <w:p w:rsidR="002C7A99" w:rsidRDefault="002C7A99" w:rsidP="00385C25">
            <w:pPr>
              <w:tabs>
                <w:tab w:val="left" w:pos="2010"/>
              </w:tabs>
              <w:spacing w:line="240" w:lineRule="atLeast"/>
              <w:jc w:val="right"/>
              <w:rPr>
                <w:sz w:val="26"/>
                <w:szCs w:val="26"/>
              </w:rPr>
            </w:pPr>
          </w:p>
        </w:tc>
        <w:tc>
          <w:tcPr>
            <w:tcW w:w="4673" w:type="dxa"/>
          </w:tcPr>
          <w:p w:rsidR="002C7A99" w:rsidRDefault="002C7A99" w:rsidP="002C7A99">
            <w:pPr>
              <w:tabs>
                <w:tab w:val="left" w:pos="2010"/>
              </w:tabs>
              <w:spacing w:line="24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к постановлению администрации Изыхского сельсовета от 21.09.2020 № 71 «</w:t>
            </w:r>
            <w:r w:rsidRPr="002C7A99">
              <w:rPr>
                <w:sz w:val="26"/>
                <w:szCs w:val="26"/>
              </w:rPr>
              <w:t>Об утверждении Порядка представления отчетности об исполнении бюджетов муниципального образования Изыхский сельсовет, бухгалтерской отчетности государственных (муниципальных) бюджетных и автономных учреждений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B123AA" w:rsidRDefault="00B123AA" w:rsidP="00385C25">
      <w:pPr>
        <w:tabs>
          <w:tab w:val="left" w:pos="2010"/>
        </w:tabs>
        <w:spacing w:line="240" w:lineRule="atLeast"/>
        <w:jc w:val="right"/>
        <w:rPr>
          <w:sz w:val="26"/>
          <w:szCs w:val="26"/>
        </w:rPr>
      </w:pPr>
      <w:bookmarkStart w:id="0" w:name="_GoBack"/>
      <w:bookmarkEnd w:id="0"/>
    </w:p>
    <w:p w:rsidR="00B123AA" w:rsidRDefault="00B123AA" w:rsidP="00B123AA">
      <w:pPr>
        <w:pStyle w:val="ac"/>
        <w:keepNext/>
        <w:keepLines/>
        <w:widowControl w:val="0"/>
        <w:jc w:val="center"/>
      </w:pPr>
      <w:r>
        <w:rPr>
          <w:szCs w:val="26"/>
        </w:rPr>
        <w:t xml:space="preserve">Порядок </w:t>
      </w:r>
      <w:r>
        <w:t xml:space="preserve">представления отчетности об исполнении </w:t>
      </w:r>
      <w:r w:rsidR="006C516A">
        <w:t>муниципального образования Изыхский сельсовет</w:t>
      </w:r>
      <w:r>
        <w:t>, бухгалтерской отчетности государственных (муниципальных) бюджетных и автономных учреждений</w:t>
      </w:r>
    </w:p>
    <w:p w:rsidR="008A3977" w:rsidRDefault="008A3977" w:rsidP="00B123AA">
      <w:pPr>
        <w:pStyle w:val="ac"/>
        <w:keepNext/>
        <w:keepLines/>
        <w:widowControl w:val="0"/>
        <w:jc w:val="center"/>
      </w:pPr>
    </w:p>
    <w:p w:rsidR="008A3977" w:rsidRDefault="008A3977" w:rsidP="008A3977">
      <w:pPr>
        <w:pStyle w:val="1"/>
        <w:keepNext w:val="0"/>
        <w:widowControl w:val="0"/>
        <w:numPr>
          <w:ilvl w:val="0"/>
          <w:numId w:val="4"/>
        </w:numPr>
        <w:ind w:left="0" w:firstLine="709"/>
        <w:contextualSpacing/>
        <w:jc w:val="both"/>
        <w:rPr>
          <w:b w:val="0"/>
          <w:szCs w:val="26"/>
        </w:rPr>
      </w:pPr>
      <w:r w:rsidRPr="000615E7">
        <w:rPr>
          <w:b w:val="0"/>
          <w:szCs w:val="26"/>
        </w:rPr>
        <w:t xml:space="preserve">Настоящий Порядок устанавливает правила представления </w:t>
      </w:r>
      <w:r>
        <w:rPr>
          <w:b w:val="0"/>
          <w:szCs w:val="26"/>
        </w:rPr>
        <w:t xml:space="preserve">годовой, квартальной и месячной </w:t>
      </w:r>
      <w:r w:rsidRPr="000615E7">
        <w:rPr>
          <w:b w:val="0"/>
          <w:szCs w:val="26"/>
        </w:rPr>
        <w:t>отчетности об исполнении бюджет</w:t>
      </w:r>
      <w:r>
        <w:rPr>
          <w:b w:val="0"/>
          <w:szCs w:val="26"/>
        </w:rPr>
        <w:t xml:space="preserve">ов </w:t>
      </w:r>
      <w:r w:rsidR="006C516A">
        <w:rPr>
          <w:b w:val="0"/>
          <w:szCs w:val="26"/>
        </w:rPr>
        <w:t>муниципального образования Изыхский сельсовет</w:t>
      </w:r>
      <w:r w:rsidRPr="000615E7">
        <w:rPr>
          <w:b w:val="0"/>
          <w:szCs w:val="26"/>
        </w:rPr>
        <w:t xml:space="preserve"> </w:t>
      </w:r>
      <w:r>
        <w:rPr>
          <w:b w:val="0"/>
          <w:szCs w:val="26"/>
        </w:rPr>
        <w:t xml:space="preserve">(далее – </w:t>
      </w:r>
      <w:r w:rsidRPr="000615E7">
        <w:rPr>
          <w:b w:val="0"/>
          <w:szCs w:val="26"/>
        </w:rPr>
        <w:t>бюджетная отчетность), с</w:t>
      </w:r>
      <w:r>
        <w:rPr>
          <w:b w:val="0"/>
          <w:szCs w:val="26"/>
        </w:rPr>
        <w:t xml:space="preserve">водной бухгалтерской отчетности </w:t>
      </w:r>
      <w:r w:rsidRPr="000615E7">
        <w:rPr>
          <w:b w:val="0"/>
          <w:szCs w:val="26"/>
        </w:rPr>
        <w:t>государственных (муниципальных) бю</w:t>
      </w:r>
      <w:r>
        <w:rPr>
          <w:b w:val="0"/>
          <w:szCs w:val="26"/>
        </w:rPr>
        <w:t xml:space="preserve">джетных и автономных учреждений </w:t>
      </w:r>
      <w:r w:rsidRPr="000615E7">
        <w:rPr>
          <w:b w:val="0"/>
          <w:szCs w:val="26"/>
        </w:rPr>
        <w:t xml:space="preserve">(далее </w:t>
      </w:r>
      <w:r>
        <w:rPr>
          <w:b w:val="0"/>
          <w:szCs w:val="26"/>
        </w:rPr>
        <w:t xml:space="preserve">– </w:t>
      </w:r>
      <w:r w:rsidRPr="000615E7">
        <w:rPr>
          <w:b w:val="0"/>
          <w:szCs w:val="26"/>
        </w:rPr>
        <w:t xml:space="preserve">бухгалтерская отчетность) </w:t>
      </w:r>
      <w:r w:rsidRPr="005E4396">
        <w:rPr>
          <w:b w:val="0"/>
          <w:szCs w:val="26"/>
        </w:rPr>
        <w:t>главными распоря</w:t>
      </w:r>
      <w:r>
        <w:rPr>
          <w:b w:val="0"/>
          <w:szCs w:val="26"/>
        </w:rPr>
        <w:t xml:space="preserve">дителями бюджетных средств </w:t>
      </w:r>
      <w:r w:rsidRPr="005E4396">
        <w:rPr>
          <w:b w:val="0"/>
          <w:szCs w:val="26"/>
        </w:rPr>
        <w:t xml:space="preserve">бюджета </w:t>
      </w:r>
      <w:r>
        <w:rPr>
          <w:b w:val="0"/>
          <w:szCs w:val="26"/>
        </w:rPr>
        <w:t xml:space="preserve">муниципального образования </w:t>
      </w:r>
      <w:r w:rsidR="00F111ED">
        <w:rPr>
          <w:b w:val="0"/>
          <w:szCs w:val="26"/>
        </w:rPr>
        <w:t>Изыхский сельсовет</w:t>
      </w:r>
      <w:r w:rsidR="00D56703">
        <w:rPr>
          <w:b w:val="0"/>
          <w:szCs w:val="26"/>
        </w:rPr>
        <w:t xml:space="preserve"> </w:t>
      </w:r>
      <w:r>
        <w:rPr>
          <w:b w:val="0"/>
          <w:color w:val="000000"/>
          <w:spacing w:val="-4"/>
          <w:szCs w:val="26"/>
        </w:rPr>
        <w:t>в</w:t>
      </w:r>
      <w:r w:rsidRPr="000615E7">
        <w:rPr>
          <w:b w:val="0"/>
          <w:szCs w:val="26"/>
        </w:rPr>
        <w:t xml:space="preserve"> </w:t>
      </w:r>
      <w:r>
        <w:rPr>
          <w:b w:val="0"/>
          <w:szCs w:val="26"/>
        </w:rPr>
        <w:t xml:space="preserve">Управление финансов администрации Алтайского района </w:t>
      </w:r>
      <w:r w:rsidRPr="000615E7">
        <w:rPr>
          <w:b w:val="0"/>
          <w:szCs w:val="26"/>
        </w:rPr>
        <w:t xml:space="preserve">(далее </w:t>
      </w:r>
      <w:r>
        <w:rPr>
          <w:b w:val="0"/>
          <w:szCs w:val="26"/>
        </w:rPr>
        <w:t>–</w:t>
      </w:r>
      <w:r w:rsidRPr="000615E7">
        <w:rPr>
          <w:b w:val="0"/>
          <w:szCs w:val="26"/>
        </w:rPr>
        <w:t xml:space="preserve"> </w:t>
      </w:r>
      <w:r>
        <w:rPr>
          <w:b w:val="0"/>
          <w:szCs w:val="26"/>
        </w:rPr>
        <w:t>Управление финансов).</w:t>
      </w:r>
    </w:p>
    <w:p w:rsidR="008A3977" w:rsidRPr="00C31571" w:rsidRDefault="008A3977" w:rsidP="008A3977">
      <w:pPr>
        <w:pStyle w:val="1"/>
        <w:keepNext w:val="0"/>
        <w:widowControl w:val="0"/>
        <w:ind w:firstLine="709"/>
        <w:contextualSpacing/>
        <w:jc w:val="both"/>
        <w:rPr>
          <w:b w:val="0"/>
          <w:szCs w:val="26"/>
        </w:rPr>
      </w:pPr>
      <w:r>
        <w:rPr>
          <w:b w:val="0"/>
          <w:szCs w:val="26"/>
        </w:rPr>
        <w:t>Г</w:t>
      </w:r>
      <w:r w:rsidRPr="00C31571">
        <w:rPr>
          <w:b w:val="0"/>
          <w:color w:val="000000"/>
          <w:spacing w:val="-4"/>
          <w:szCs w:val="26"/>
        </w:rPr>
        <w:t>лавны</w:t>
      </w:r>
      <w:r>
        <w:rPr>
          <w:b w:val="0"/>
          <w:color w:val="000000"/>
          <w:spacing w:val="-4"/>
          <w:szCs w:val="26"/>
        </w:rPr>
        <w:t>е</w:t>
      </w:r>
      <w:r w:rsidRPr="00C31571">
        <w:rPr>
          <w:b w:val="0"/>
          <w:color w:val="000000"/>
          <w:spacing w:val="-4"/>
          <w:szCs w:val="26"/>
        </w:rPr>
        <w:t xml:space="preserve"> распорядител</w:t>
      </w:r>
      <w:r>
        <w:rPr>
          <w:b w:val="0"/>
          <w:color w:val="000000"/>
          <w:spacing w:val="-4"/>
          <w:szCs w:val="26"/>
        </w:rPr>
        <w:t>и</w:t>
      </w:r>
      <w:r w:rsidRPr="00C31571">
        <w:rPr>
          <w:b w:val="0"/>
          <w:color w:val="000000"/>
          <w:spacing w:val="-4"/>
          <w:szCs w:val="26"/>
        </w:rPr>
        <w:t xml:space="preserve"> бюджетных средств бюджета </w:t>
      </w:r>
      <w:r>
        <w:rPr>
          <w:b w:val="0"/>
          <w:color w:val="000000"/>
          <w:spacing w:val="-4"/>
          <w:szCs w:val="26"/>
        </w:rPr>
        <w:t xml:space="preserve">муниципального образования </w:t>
      </w:r>
      <w:r w:rsidR="00F111ED">
        <w:rPr>
          <w:b w:val="0"/>
          <w:color w:val="000000"/>
          <w:spacing w:val="-4"/>
          <w:szCs w:val="26"/>
        </w:rPr>
        <w:t>Изыхский сельсовет</w:t>
      </w:r>
      <w:r>
        <w:rPr>
          <w:b w:val="0"/>
          <w:color w:val="000000"/>
          <w:spacing w:val="-4"/>
          <w:szCs w:val="26"/>
        </w:rPr>
        <w:t xml:space="preserve">, представляющие в Управление финансов </w:t>
      </w:r>
      <w:r w:rsidRPr="00892DE5">
        <w:rPr>
          <w:b w:val="0"/>
          <w:szCs w:val="26"/>
        </w:rPr>
        <w:t>консолидированную</w:t>
      </w:r>
      <w:r>
        <w:rPr>
          <w:b w:val="0"/>
          <w:szCs w:val="26"/>
        </w:rPr>
        <w:t xml:space="preserve"> </w:t>
      </w:r>
      <w:r>
        <w:rPr>
          <w:b w:val="0"/>
          <w:color w:val="000000"/>
          <w:spacing w:val="-4"/>
          <w:szCs w:val="26"/>
        </w:rPr>
        <w:t xml:space="preserve">(сводную) бюджетную (бухгалтерскую) отчетность для целей настоящего Порядка именуются в дальнейшем субъектами отчетности. </w:t>
      </w:r>
    </w:p>
    <w:p w:rsidR="008A3977" w:rsidRDefault="008A3977" w:rsidP="008A3977">
      <w:pPr>
        <w:pStyle w:val="1"/>
        <w:keepNext w:val="0"/>
        <w:widowControl w:val="0"/>
        <w:numPr>
          <w:ilvl w:val="0"/>
          <w:numId w:val="4"/>
        </w:numPr>
        <w:ind w:left="0" w:firstLine="708"/>
        <w:contextualSpacing/>
        <w:jc w:val="both"/>
        <w:rPr>
          <w:b w:val="0"/>
          <w:szCs w:val="26"/>
        </w:rPr>
      </w:pPr>
      <w:r w:rsidRPr="006A71DD">
        <w:rPr>
          <w:b w:val="0"/>
          <w:szCs w:val="26"/>
        </w:rPr>
        <w:t xml:space="preserve">Субъекты отчетности составляют и представляют консолидированную (сводную) бюджетную (бухгалтерскую) отчетность в </w:t>
      </w:r>
      <w:r>
        <w:rPr>
          <w:b w:val="0"/>
          <w:szCs w:val="26"/>
        </w:rPr>
        <w:t>Управление</w:t>
      </w:r>
      <w:r w:rsidRPr="006A71DD">
        <w:rPr>
          <w:b w:val="0"/>
          <w:szCs w:val="26"/>
        </w:rPr>
        <w:t xml:space="preserve"> </w:t>
      </w:r>
      <w:r>
        <w:rPr>
          <w:b w:val="0"/>
          <w:szCs w:val="26"/>
        </w:rPr>
        <w:t xml:space="preserve">финансов </w:t>
      </w:r>
      <w:r w:rsidRPr="006A71DD">
        <w:rPr>
          <w:b w:val="0"/>
          <w:szCs w:val="26"/>
        </w:rPr>
        <w:t>в электронном виде посредством программного комплекса «Свод-СМАРТ»</w:t>
      </w:r>
      <w:r>
        <w:rPr>
          <w:b w:val="0"/>
          <w:szCs w:val="26"/>
        </w:rPr>
        <w:t xml:space="preserve"> </w:t>
      </w:r>
      <w:r>
        <w:rPr>
          <w:b w:val="0"/>
          <w:szCs w:val="26"/>
        </w:rPr>
        <w:tab/>
        <w:t>(</w:t>
      </w:r>
      <w:r>
        <w:rPr>
          <w:rStyle w:val="extended-textshort"/>
          <w:b w:val="0"/>
          <w:bCs w:val="0"/>
        </w:rPr>
        <w:t>Свод</w:t>
      </w:r>
      <w:r>
        <w:rPr>
          <w:rStyle w:val="extended-textshort"/>
        </w:rPr>
        <w:t>-</w:t>
      </w:r>
      <w:r>
        <w:rPr>
          <w:rStyle w:val="extended-textshort"/>
          <w:b w:val="0"/>
          <w:bCs w:val="0"/>
        </w:rPr>
        <w:t>WEB)</w:t>
      </w:r>
      <w:r w:rsidRPr="006A71DD">
        <w:rPr>
          <w:b w:val="0"/>
          <w:szCs w:val="26"/>
        </w:rPr>
        <w:t xml:space="preserve"> </w:t>
      </w:r>
      <w:r>
        <w:rPr>
          <w:b w:val="0"/>
          <w:szCs w:val="26"/>
        </w:rPr>
        <w:t>(далее – ПК «Свод</w:t>
      </w:r>
      <w:r w:rsidRPr="006A71DD">
        <w:rPr>
          <w:b w:val="0"/>
          <w:szCs w:val="26"/>
        </w:rPr>
        <w:t>»)</w:t>
      </w:r>
      <w:r>
        <w:rPr>
          <w:b w:val="0"/>
          <w:szCs w:val="26"/>
        </w:rPr>
        <w:t xml:space="preserve"> в сроки, установленные отдельным приказом Управления финансов.</w:t>
      </w:r>
    </w:p>
    <w:p w:rsidR="008A3977" w:rsidRPr="00130836" w:rsidRDefault="008A3977" w:rsidP="008A3977">
      <w:pPr>
        <w:pStyle w:val="1"/>
        <w:keepNext w:val="0"/>
        <w:widowControl w:val="0"/>
        <w:ind w:firstLine="708"/>
        <w:contextualSpacing/>
        <w:jc w:val="both"/>
        <w:rPr>
          <w:b w:val="0"/>
          <w:szCs w:val="26"/>
        </w:rPr>
      </w:pPr>
      <w:r w:rsidRPr="00130836">
        <w:rPr>
          <w:b w:val="0"/>
          <w:szCs w:val="26"/>
        </w:rPr>
        <w:t xml:space="preserve">Датой представления субъектом отчетности бюджетной (бухгалтерской) отчетности </w:t>
      </w:r>
      <w:r>
        <w:rPr>
          <w:b w:val="0"/>
          <w:szCs w:val="26"/>
        </w:rPr>
        <w:t>Управлению финансов</w:t>
      </w:r>
      <w:r w:rsidRPr="00130836">
        <w:rPr>
          <w:b w:val="0"/>
          <w:szCs w:val="26"/>
        </w:rPr>
        <w:t xml:space="preserve"> признается дата перевода субъектом отчетности форм отчетности в ПК «Свод» в статус «Готово к проверке».</w:t>
      </w:r>
    </w:p>
    <w:p w:rsidR="008A3977" w:rsidRDefault="008A3977" w:rsidP="008A3977">
      <w:pPr>
        <w:pStyle w:val="1"/>
        <w:keepNext w:val="0"/>
        <w:widowControl w:val="0"/>
        <w:numPr>
          <w:ilvl w:val="0"/>
          <w:numId w:val="4"/>
        </w:numPr>
        <w:ind w:left="0" w:firstLine="709"/>
        <w:contextualSpacing/>
        <w:jc w:val="both"/>
        <w:rPr>
          <w:b w:val="0"/>
          <w:szCs w:val="26"/>
        </w:rPr>
      </w:pPr>
      <w:r>
        <w:rPr>
          <w:b w:val="0"/>
          <w:szCs w:val="26"/>
        </w:rPr>
        <w:t>Управление финансов осуществляе</w:t>
      </w:r>
      <w:r w:rsidRPr="008F6302">
        <w:rPr>
          <w:b w:val="0"/>
          <w:szCs w:val="26"/>
        </w:rPr>
        <w:t xml:space="preserve">т проверку посредством </w:t>
      </w:r>
      <w:r>
        <w:rPr>
          <w:b w:val="0"/>
          <w:szCs w:val="26"/>
        </w:rPr>
        <w:t>ПК «Свод</w:t>
      </w:r>
      <w:r w:rsidRPr="00892DE5">
        <w:rPr>
          <w:b w:val="0"/>
          <w:szCs w:val="26"/>
        </w:rPr>
        <w:t xml:space="preserve">» представленной </w:t>
      </w:r>
      <w:r>
        <w:rPr>
          <w:b w:val="0"/>
          <w:szCs w:val="26"/>
        </w:rPr>
        <w:t>субъектами отчетности</w:t>
      </w:r>
      <w:r w:rsidRPr="00892DE5">
        <w:rPr>
          <w:b w:val="0"/>
          <w:szCs w:val="26"/>
        </w:rPr>
        <w:t xml:space="preserve"> </w:t>
      </w:r>
      <w:r w:rsidRPr="000615E7">
        <w:rPr>
          <w:b w:val="0"/>
          <w:szCs w:val="26"/>
        </w:rPr>
        <w:t>консолидированной (сводной) бюджетной (бухгалтерской) отчетности</w:t>
      </w:r>
      <w:r>
        <w:rPr>
          <w:b w:val="0"/>
          <w:szCs w:val="26"/>
        </w:rPr>
        <w:t xml:space="preserve"> на соответствие требованиям </w:t>
      </w:r>
      <w:r w:rsidRPr="00892DE5">
        <w:rPr>
          <w:b w:val="0"/>
          <w:szCs w:val="26"/>
        </w:rPr>
        <w:t>к ее составлению и представлению,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№ 191н, Инструкцией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 марта 2011 г. №</w:t>
      </w:r>
      <w:r>
        <w:rPr>
          <w:b w:val="0"/>
          <w:szCs w:val="26"/>
        </w:rPr>
        <w:t xml:space="preserve"> 33н, </w:t>
      </w:r>
      <w:r w:rsidRPr="00892DE5">
        <w:rPr>
          <w:b w:val="0"/>
          <w:szCs w:val="26"/>
        </w:rPr>
        <w:t>иными правовыми актами и письмами Министерства финансов Российской Федерации, требованиям, установленным правовыми актами и письмами Минфина Хакасии,</w:t>
      </w:r>
      <w:r>
        <w:rPr>
          <w:b w:val="0"/>
          <w:szCs w:val="26"/>
        </w:rPr>
        <w:tab/>
      </w:r>
      <w:r w:rsidRPr="00892DE5">
        <w:rPr>
          <w:b w:val="0"/>
          <w:szCs w:val="26"/>
        </w:rPr>
        <w:t>а также на соответствие контрольным соотношениям показателей форм бюджетной (бухгалтерской) отчетности (далее - контрольные соотношения).</w:t>
      </w:r>
    </w:p>
    <w:p w:rsidR="008A3977" w:rsidRDefault="008A3977" w:rsidP="008A3977">
      <w:pPr>
        <w:pStyle w:val="1"/>
        <w:keepNext w:val="0"/>
        <w:widowControl w:val="0"/>
        <w:numPr>
          <w:ilvl w:val="0"/>
          <w:numId w:val="4"/>
        </w:numPr>
        <w:ind w:left="0" w:firstLine="709"/>
        <w:contextualSpacing/>
        <w:jc w:val="both"/>
        <w:rPr>
          <w:b w:val="0"/>
          <w:szCs w:val="26"/>
        </w:rPr>
      </w:pPr>
      <w:r w:rsidRPr="00E272E6">
        <w:rPr>
          <w:b w:val="0"/>
          <w:szCs w:val="26"/>
        </w:rPr>
        <w:t>В случае выявл</w:t>
      </w:r>
      <w:r>
        <w:rPr>
          <w:b w:val="0"/>
          <w:szCs w:val="26"/>
        </w:rPr>
        <w:t xml:space="preserve">ения несоответствия показателей </w:t>
      </w:r>
      <w:r w:rsidRPr="00E272E6">
        <w:rPr>
          <w:b w:val="0"/>
          <w:szCs w:val="26"/>
        </w:rPr>
        <w:t xml:space="preserve">консолидированной </w:t>
      </w:r>
      <w:r w:rsidRPr="00E272E6">
        <w:rPr>
          <w:b w:val="0"/>
          <w:szCs w:val="26"/>
        </w:rPr>
        <w:lastRenderedPageBreak/>
        <w:t xml:space="preserve">(сводной) бюджетной (бухгалтерской) отчетности вышеуказанным требованиям </w:t>
      </w:r>
      <w:r>
        <w:rPr>
          <w:b w:val="0"/>
          <w:szCs w:val="26"/>
        </w:rPr>
        <w:t>Управление финансов</w:t>
      </w:r>
      <w:r w:rsidRPr="00E272E6">
        <w:rPr>
          <w:b w:val="0"/>
          <w:szCs w:val="26"/>
        </w:rPr>
        <w:t xml:space="preserve"> не позднее рабочего дня, следующего за днем выявления несоответствия, уведомляет об этом </w:t>
      </w:r>
      <w:r>
        <w:rPr>
          <w:b w:val="0"/>
          <w:szCs w:val="26"/>
        </w:rPr>
        <w:t>субъекты отчетности</w:t>
      </w:r>
      <w:r w:rsidRPr="00E272E6">
        <w:rPr>
          <w:b w:val="0"/>
          <w:szCs w:val="26"/>
        </w:rPr>
        <w:t xml:space="preserve"> посредством </w:t>
      </w:r>
      <w:r>
        <w:rPr>
          <w:b w:val="0"/>
          <w:szCs w:val="26"/>
        </w:rPr>
        <w:t>ПК «Свод» (статус формы «На доработке»)</w:t>
      </w:r>
      <w:r w:rsidRPr="00E272E6">
        <w:rPr>
          <w:b w:val="0"/>
          <w:szCs w:val="26"/>
        </w:rPr>
        <w:t xml:space="preserve">. </w:t>
      </w:r>
    </w:p>
    <w:p w:rsidR="008A3977" w:rsidRDefault="008A3977" w:rsidP="008A3977">
      <w:pPr>
        <w:pStyle w:val="1"/>
        <w:keepNext w:val="0"/>
        <w:widowControl w:val="0"/>
        <w:ind w:firstLine="708"/>
        <w:contextualSpacing/>
        <w:jc w:val="both"/>
        <w:rPr>
          <w:b w:val="0"/>
          <w:szCs w:val="26"/>
        </w:rPr>
      </w:pPr>
      <w:r w:rsidRPr="00903685">
        <w:rPr>
          <w:b w:val="0"/>
          <w:szCs w:val="26"/>
        </w:rPr>
        <w:t xml:space="preserve">Субъекты отчетности обязаны после получения указанного статуса принять </w:t>
      </w:r>
      <w:r>
        <w:rPr>
          <w:b w:val="0"/>
          <w:szCs w:val="26"/>
        </w:rPr>
        <w:t xml:space="preserve">необходимые меры для приведения </w:t>
      </w:r>
      <w:r w:rsidRPr="00903685">
        <w:rPr>
          <w:b w:val="0"/>
          <w:szCs w:val="26"/>
        </w:rPr>
        <w:t>консолидированной (сводной) бюджетной (бухгалтерской) отчетности в соответствие с установленными требованиями</w:t>
      </w:r>
      <w:r>
        <w:rPr>
          <w:b w:val="0"/>
          <w:szCs w:val="26"/>
        </w:rPr>
        <w:t>:</w:t>
      </w:r>
    </w:p>
    <w:p w:rsidR="008A3977" w:rsidRDefault="008A3977" w:rsidP="008A3977">
      <w:pPr>
        <w:pStyle w:val="1"/>
        <w:keepNext w:val="0"/>
        <w:widowControl w:val="0"/>
        <w:ind w:firstLine="708"/>
        <w:contextualSpacing/>
        <w:jc w:val="both"/>
        <w:rPr>
          <w:b w:val="0"/>
          <w:szCs w:val="26"/>
        </w:rPr>
      </w:pPr>
      <w:r>
        <w:rPr>
          <w:b w:val="0"/>
          <w:szCs w:val="26"/>
        </w:rPr>
        <w:t>– при представлении месячной, квартальной отчетности –</w:t>
      </w:r>
      <w:r w:rsidRPr="00903685">
        <w:rPr>
          <w:b w:val="0"/>
          <w:szCs w:val="26"/>
        </w:rPr>
        <w:t xml:space="preserve"> не позднее одного рабочего дня со дня получения статуса</w:t>
      </w:r>
      <w:r>
        <w:rPr>
          <w:b w:val="0"/>
          <w:szCs w:val="26"/>
        </w:rPr>
        <w:t>;</w:t>
      </w:r>
    </w:p>
    <w:p w:rsidR="008A3977" w:rsidRPr="00903685" w:rsidRDefault="008A3977" w:rsidP="008A3977">
      <w:pPr>
        <w:pStyle w:val="1"/>
        <w:keepNext w:val="0"/>
        <w:widowControl w:val="0"/>
        <w:ind w:firstLine="708"/>
        <w:contextualSpacing/>
        <w:jc w:val="both"/>
        <w:rPr>
          <w:b w:val="0"/>
          <w:szCs w:val="26"/>
        </w:rPr>
      </w:pPr>
      <w:r>
        <w:rPr>
          <w:b w:val="0"/>
          <w:szCs w:val="26"/>
        </w:rPr>
        <w:t>–</w:t>
      </w:r>
      <w:r>
        <w:t xml:space="preserve"> </w:t>
      </w:r>
      <w:r>
        <w:rPr>
          <w:b w:val="0"/>
          <w:szCs w:val="26"/>
        </w:rPr>
        <w:t>при представлении годовой отчетности –</w:t>
      </w:r>
      <w:r w:rsidRPr="00903685">
        <w:rPr>
          <w:b w:val="0"/>
          <w:szCs w:val="26"/>
        </w:rPr>
        <w:t xml:space="preserve"> </w:t>
      </w:r>
      <w:r>
        <w:rPr>
          <w:b w:val="0"/>
          <w:szCs w:val="26"/>
        </w:rPr>
        <w:t>в течение двух рабочих дней</w:t>
      </w:r>
      <w:r w:rsidRPr="00903685">
        <w:rPr>
          <w:b w:val="0"/>
          <w:szCs w:val="26"/>
        </w:rPr>
        <w:t xml:space="preserve"> со дня получения статуса</w:t>
      </w:r>
      <w:r>
        <w:rPr>
          <w:b w:val="0"/>
          <w:szCs w:val="26"/>
        </w:rPr>
        <w:t>.</w:t>
      </w:r>
    </w:p>
    <w:p w:rsidR="008A3977" w:rsidRDefault="008A3977" w:rsidP="008A3977">
      <w:pPr>
        <w:pStyle w:val="1"/>
        <w:keepNext w:val="0"/>
        <w:widowControl w:val="0"/>
        <w:ind w:firstLine="708"/>
        <w:contextualSpacing/>
        <w:jc w:val="both"/>
        <w:rPr>
          <w:b w:val="0"/>
          <w:szCs w:val="26"/>
        </w:rPr>
      </w:pPr>
      <w:r w:rsidRPr="005E7654">
        <w:rPr>
          <w:b w:val="0"/>
          <w:szCs w:val="26"/>
        </w:rPr>
        <w:t xml:space="preserve">В случае выявления несоответствия бюджетной (бухгалтерской) отчетности установленным требованиям к ее составлению после наступления срока представления консолидированной (сводной) бюджетной (бухгалтерской) отчетности, </w:t>
      </w:r>
      <w:r>
        <w:rPr>
          <w:b w:val="0"/>
          <w:szCs w:val="26"/>
        </w:rPr>
        <w:t>Управление финансов</w:t>
      </w:r>
      <w:r w:rsidRPr="005E7654">
        <w:rPr>
          <w:b w:val="0"/>
          <w:szCs w:val="26"/>
        </w:rPr>
        <w:t xml:space="preserve"> не позднее рабочего дня, следующего за днем выявления несоответствия, уведомляет об этом субъект отчетности посредством ПК «Свод». Субъект отчетности обязаны в течение одного рабочего дня, следующего за днем получения указанного уведомления, представить в </w:t>
      </w:r>
      <w:r>
        <w:rPr>
          <w:b w:val="0"/>
          <w:szCs w:val="26"/>
        </w:rPr>
        <w:t>Управление финансов</w:t>
      </w:r>
      <w:r w:rsidRPr="005E7654">
        <w:rPr>
          <w:b w:val="0"/>
          <w:szCs w:val="26"/>
        </w:rPr>
        <w:t xml:space="preserve"> исправленную бюджетную (бухгалтерскую) отчетность с сопроводительным письмом, содержащим указания о внесенных изменениях в отчетность.</w:t>
      </w:r>
    </w:p>
    <w:p w:rsidR="008A3977" w:rsidRDefault="008A3977" w:rsidP="008A3977">
      <w:pPr>
        <w:pStyle w:val="1"/>
        <w:keepNext w:val="0"/>
        <w:widowControl w:val="0"/>
        <w:numPr>
          <w:ilvl w:val="0"/>
          <w:numId w:val="4"/>
        </w:numPr>
        <w:ind w:left="0" w:firstLine="709"/>
        <w:contextualSpacing/>
        <w:jc w:val="both"/>
        <w:rPr>
          <w:b w:val="0"/>
          <w:szCs w:val="26"/>
        </w:rPr>
      </w:pPr>
      <w:r>
        <w:rPr>
          <w:b w:val="0"/>
          <w:szCs w:val="26"/>
        </w:rPr>
        <w:t xml:space="preserve">Управление финансов </w:t>
      </w:r>
      <w:r w:rsidRPr="005E7654">
        <w:rPr>
          <w:b w:val="0"/>
          <w:szCs w:val="26"/>
        </w:rPr>
        <w:t xml:space="preserve">уведомляет субъекты отчетности посредством </w:t>
      </w:r>
      <w:r w:rsidRPr="005E7654">
        <w:rPr>
          <w:b w:val="0"/>
          <w:szCs w:val="26"/>
        </w:rPr>
        <w:br/>
        <w:t xml:space="preserve">ПК «Свод» о принятии представленной консолидированной (сводной) бюджетной (бухгалтерской) отчетности после получения соответствующего </w:t>
      </w:r>
      <w:r>
        <w:rPr>
          <w:b w:val="0"/>
          <w:szCs w:val="26"/>
        </w:rPr>
        <w:t>У</w:t>
      </w:r>
      <w:r w:rsidRPr="005E7654">
        <w:rPr>
          <w:b w:val="0"/>
          <w:szCs w:val="26"/>
        </w:rPr>
        <w:t xml:space="preserve">ведомления о принятии отчетности от </w:t>
      </w:r>
      <w:r>
        <w:rPr>
          <w:b w:val="0"/>
          <w:szCs w:val="26"/>
        </w:rPr>
        <w:t>Министерства финансов Республики Хакасия</w:t>
      </w:r>
      <w:r w:rsidRPr="005E7654">
        <w:rPr>
          <w:b w:val="0"/>
          <w:szCs w:val="26"/>
        </w:rPr>
        <w:t>.</w:t>
      </w:r>
    </w:p>
    <w:p w:rsidR="008A3977" w:rsidRPr="004745B5" w:rsidRDefault="008A3977" w:rsidP="008A3977">
      <w:pPr>
        <w:pStyle w:val="1"/>
        <w:keepNext w:val="0"/>
        <w:widowControl w:val="0"/>
        <w:numPr>
          <w:ilvl w:val="0"/>
          <w:numId w:val="4"/>
        </w:numPr>
        <w:ind w:left="0" w:firstLine="709"/>
        <w:contextualSpacing/>
        <w:jc w:val="both"/>
        <w:rPr>
          <w:b w:val="0"/>
          <w:szCs w:val="26"/>
        </w:rPr>
      </w:pPr>
      <w:r w:rsidRPr="004745B5">
        <w:rPr>
          <w:b w:val="0"/>
          <w:szCs w:val="26"/>
        </w:rPr>
        <w:t xml:space="preserve">Главные распорядители бюджетных средств бюджета </w:t>
      </w:r>
      <w:r>
        <w:rPr>
          <w:b w:val="0"/>
          <w:szCs w:val="26"/>
        </w:rPr>
        <w:t xml:space="preserve">муниципального образования </w:t>
      </w:r>
      <w:r w:rsidR="00890A26">
        <w:rPr>
          <w:b w:val="0"/>
          <w:szCs w:val="26"/>
        </w:rPr>
        <w:t>Изыхский сельсовет</w:t>
      </w:r>
      <w:r w:rsidRPr="004745B5">
        <w:rPr>
          <w:b w:val="0"/>
          <w:szCs w:val="26"/>
        </w:rPr>
        <w:t xml:space="preserve"> представляют годовую бюджетную (бухгалтерскую) отчетность </w:t>
      </w:r>
      <w:r>
        <w:rPr>
          <w:b w:val="0"/>
          <w:szCs w:val="26"/>
        </w:rPr>
        <w:t>Управлению финансов</w:t>
      </w:r>
      <w:r w:rsidRPr="004745B5">
        <w:rPr>
          <w:b w:val="0"/>
          <w:szCs w:val="26"/>
        </w:rPr>
        <w:t xml:space="preserve"> на бумажном носителе не позднее третьего рабочего дня после получения Уведомления о принятии отчетности в ПК «Свод».</w:t>
      </w:r>
    </w:p>
    <w:p w:rsidR="008A3977" w:rsidRPr="00903685" w:rsidRDefault="008A3977" w:rsidP="008A3977">
      <w:pPr>
        <w:pStyle w:val="1"/>
        <w:keepNext w:val="0"/>
        <w:widowControl w:val="0"/>
        <w:ind w:firstLine="708"/>
        <w:contextualSpacing/>
        <w:jc w:val="both"/>
        <w:rPr>
          <w:b w:val="0"/>
          <w:szCs w:val="26"/>
        </w:rPr>
      </w:pPr>
      <w:r>
        <w:rPr>
          <w:b w:val="0"/>
          <w:szCs w:val="26"/>
        </w:rPr>
        <w:t>Администраци</w:t>
      </w:r>
      <w:r w:rsidR="00890A26">
        <w:rPr>
          <w:b w:val="0"/>
          <w:szCs w:val="26"/>
        </w:rPr>
        <w:t>я Изыхского</w:t>
      </w:r>
      <w:r>
        <w:rPr>
          <w:b w:val="0"/>
          <w:szCs w:val="26"/>
        </w:rPr>
        <w:t xml:space="preserve"> сельсовет</w:t>
      </w:r>
      <w:r w:rsidR="00890A26">
        <w:rPr>
          <w:b w:val="0"/>
          <w:szCs w:val="26"/>
        </w:rPr>
        <w:t>а</w:t>
      </w:r>
      <w:r w:rsidRPr="00903685">
        <w:rPr>
          <w:b w:val="0"/>
          <w:szCs w:val="26"/>
        </w:rPr>
        <w:t xml:space="preserve"> представляют на бумажном носителе </w:t>
      </w:r>
      <w:r>
        <w:rPr>
          <w:b w:val="0"/>
          <w:szCs w:val="26"/>
        </w:rPr>
        <w:t>Управлению финансов</w:t>
      </w:r>
      <w:r w:rsidRPr="00903685">
        <w:rPr>
          <w:b w:val="0"/>
          <w:szCs w:val="26"/>
        </w:rPr>
        <w:t xml:space="preserve"> годовую бюджетную (бухгалтерскую) отчетность не позднее пятого рабочего дня после получения Уведомления о принятии отчетности в ПК «Свод».</w:t>
      </w:r>
    </w:p>
    <w:p w:rsidR="008A3977" w:rsidRPr="00076262" w:rsidRDefault="008A3977" w:rsidP="008A3977">
      <w:pPr>
        <w:jc w:val="both"/>
        <w:rPr>
          <w:sz w:val="26"/>
          <w:szCs w:val="26"/>
        </w:rPr>
      </w:pPr>
    </w:p>
    <w:p w:rsidR="008A3977" w:rsidRDefault="008A3977" w:rsidP="00B123AA">
      <w:pPr>
        <w:pStyle w:val="ac"/>
        <w:keepNext/>
        <w:keepLines/>
        <w:widowControl w:val="0"/>
        <w:jc w:val="center"/>
      </w:pPr>
    </w:p>
    <w:p w:rsidR="00B123AA" w:rsidRDefault="00B123AA" w:rsidP="00B123AA">
      <w:pPr>
        <w:tabs>
          <w:tab w:val="left" w:pos="2010"/>
        </w:tabs>
        <w:spacing w:line="240" w:lineRule="atLeast"/>
        <w:jc w:val="both"/>
        <w:rPr>
          <w:sz w:val="26"/>
          <w:szCs w:val="26"/>
        </w:rPr>
      </w:pPr>
    </w:p>
    <w:p w:rsidR="00864B43" w:rsidRDefault="00864B43" w:rsidP="00864B43">
      <w:pPr>
        <w:tabs>
          <w:tab w:val="left" w:pos="2010"/>
        </w:tabs>
        <w:spacing w:line="240" w:lineRule="atLeast"/>
        <w:jc w:val="both"/>
        <w:rPr>
          <w:sz w:val="26"/>
          <w:szCs w:val="26"/>
        </w:rPr>
      </w:pPr>
    </w:p>
    <w:p w:rsidR="00864B43" w:rsidRDefault="00864B43" w:rsidP="00864B43">
      <w:pPr>
        <w:tabs>
          <w:tab w:val="left" w:pos="2010"/>
        </w:tabs>
        <w:spacing w:line="240" w:lineRule="atLeast"/>
        <w:jc w:val="both"/>
        <w:rPr>
          <w:sz w:val="26"/>
          <w:szCs w:val="26"/>
        </w:rPr>
      </w:pPr>
    </w:p>
    <w:p w:rsidR="00864B43" w:rsidRDefault="00864B43" w:rsidP="00864B43">
      <w:pPr>
        <w:tabs>
          <w:tab w:val="left" w:pos="2010"/>
        </w:tabs>
        <w:spacing w:line="240" w:lineRule="atLeast"/>
        <w:jc w:val="both"/>
        <w:rPr>
          <w:sz w:val="26"/>
          <w:szCs w:val="26"/>
        </w:rPr>
      </w:pPr>
    </w:p>
    <w:p w:rsidR="00864B43" w:rsidRDefault="00864B43" w:rsidP="00864B43">
      <w:pPr>
        <w:tabs>
          <w:tab w:val="left" w:pos="2010"/>
        </w:tabs>
        <w:spacing w:line="240" w:lineRule="atLeast"/>
        <w:jc w:val="both"/>
        <w:rPr>
          <w:sz w:val="26"/>
          <w:szCs w:val="26"/>
        </w:rPr>
      </w:pPr>
    </w:p>
    <w:p w:rsidR="00864B43" w:rsidRDefault="00864B43" w:rsidP="00864B43">
      <w:pPr>
        <w:tabs>
          <w:tab w:val="left" w:pos="2010"/>
        </w:tabs>
        <w:spacing w:line="240" w:lineRule="atLeast"/>
        <w:jc w:val="both"/>
        <w:rPr>
          <w:sz w:val="26"/>
          <w:szCs w:val="26"/>
        </w:rPr>
      </w:pPr>
    </w:p>
    <w:sectPr w:rsidR="00864B43" w:rsidSect="002C7A9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72" w:rsidRDefault="00EB4672" w:rsidP="00C94389">
      <w:r>
        <w:separator/>
      </w:r>
    </w:p>
  </w:endnote>
  <w:endnote w:type="continuationSeparator" w:id="0">
    <w:p w:rsidR="00EB4672" w:rsidRDefault="00EB4672" w:rsidP="00C9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72" w:rsidRDefault="00EB4672" w:rsidP="00C94389">
      <w:r>
        <w:separator/>
      </w:r>
    </w:p>
  </w:footnote>
  <w:footnote w:type="continuationSeparator" w:id="0">
    <w:p w:rsidR="00EB4672" w:rsidRDefault="00EB4672" w:rsidP="00C94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7E0677AD"/>
    <w:multiLevelType w:val="hybridMultilevel"/>
    <w:tmpl w:val="56A449A0"/>
    <w:lvl w:ilvl="0" w:tplc="D44640B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8B"/>
    <w:rsid w:val="00006E9F"/>
    <w:rsid w:val="00016903"/>
    <w:rsid w:val="00020560"/>
    <w:rsid w:val="00023EB7"/>
    <w:rsid w:val="000249EA"/>
    <w:rsid w:val="00034090"/>
    <w:rsid w:val="00044A93"/>
    <w:rsid w:val="00050B41"/>
    <w:rsid w:val="00093999"/>
    <w:rsid w:val="000F30F6"/>
    <w:rsid w:val="000F3DF8"/>
    <w:rsid w:val="00120317"/>
    <w:rsid w:val="00131B45"/>
    <w:rsid w:val="0015293C"/>
    <w:rsid w:val="0016498C"/>
    <w:rsid w:val="0017585D"/>
    <w:rsid w:val="00184851"/>
    <w:rsid w:val="001D7762"/>
    <w:rsid w:val="001E2B01"/>
    <w:rsid w:val="00250416"/>
    <w:rsid w:val="002565EE"/>
    <w:rsid w:val="0029516B"/>
    <w:rsid w:val="002C7A99"/>
    <w:rsid w:val="002E1DF7"/>
    <w:rsid w:val="003015D8"/>
    <w:rsid w:val="00336F96"/>
    <w:rsid w:val="00364C36"/>
    <w:rsid w:val="00365FFD"/>
    <w:rsid w:val="00372EFC"/>
    <w:rsid w:val="00374139"/>
    <w:rsid w:val="00385C25"/>
    <w:rsid w:val="003948DC"/>
    <w:rsid w:val="003A22B9"/>
    <w:rsid w:val="003C3C39"/>
    <w:rsid w:val="003E19D3"/>
    <w:rsid w:val="003E2606"/>
    <w:rsid w:val="003E74C1"/>
    <w:rsid w:val="003F5A60"/>
    <w:rsid w:val="00414152"/>
    <w:rsid w:val="00426B16"/>
    <w:rsid w:val="004277FB"/>
    <w:rsid w:val="00431ECC"/>
    <w:rsid w:val="00440C89"/>
    <w:rsid w:val="004432AF"/>
    <w:rsid w:val="00452065"/>
    <w:rsid w:val="00461A2D"/>
    <w:rsid w:val="00495573"/>
    <w:rsid w:val="004C2378"/>
    <w:rsid w:val="004C5243"/>
    <w:rsid w:val="005505D1"/>
    <w:rsid w:val="00591487"/>
    <w:rsid w:val="005A5288"/>
    <w:rsid w:val="005D6A27"/>
    <w:rsid w:val="005E6617"/>
    <w:rsid w:val="005F2F11"/>
    <w:rsid w:val="00631437"/>
    <w:rsid w:val="00687D75"/>
    <w:rsid w:val="006C516A"/>
    <w:rsid w:val="006E1C94"/>
    <w:rsid w:val="006F525A"/>
    <w:rsid w:val="00702E34"/>
    <w:rsid w:val="007853D4"/>
    <w:rsid w:val="007B44B4"/>
    <w:rsid w:val="007B6B52"/>
    <w:rsid w:val="007F682F"/>
    <w:rsid w:val="007F72F0"/>
    <w:rsid w:val="008032B8"/>
    <w:rsid w:val="00811369"/>
    <w:rsid w:val="00814E60"/>
    <w:rsid w:val="0081690C"/>
    <w:rsid w:val="0082665D"/>
    <w:rsid w:val="00864B43"/>
    <w:rsid w:val="00890A26"/>
    <w:rsid w:val="008A27F4"/>
    <w:rsid w:val="008A3977"/>
    <w:rsid w:val="008A546A"/>
    <w:rsid w:val="008A6CF0"/>
    <w:rsid w:val="008B0877"/>
    <w:rsid w:val="008B158B"/>
    <w:rsid w:val="008D5F97"/>
    <w:rsid w:val="008E5AD2"/>
    <w:rsid w:val="00922C29"/>
    <w:rsid w:val="0093371D"/>
    <w:rsid w:val="00933CA9"/>
    <w:rsid w:val="0093614C"/>
    <w:rsid w:val="009734CC"/>
    <w:rsid w:val="0098181B"/>
    <w:rsid w:val="00994980"/>
    <w:rsid w:val="00994A7D"/>
    <w:rsid w:val="0099783B"/>
    <w:rsid w:val="009B4DD3"/>
    <w:rsid w:val="00A32089"/>
    <w:rsid w:val="00A416AF"/>
    <w:rsid w:val="00A56AE5"/>
    <w:rsid w:val="00A87F35"/>
    <w:rsid w:val="00A93105"/>
    <w:rsid w:val="00AA3EC0"/>
    <w:rsid w:val="00AD16B0"/>
    <w:rsid w:val="00AE1804"/>
    <w:rsid w:val="00AE1BB6"/>
    <w:rsid w:val="00B1056D"/>
    <w:rsid w:val="00B123AA"/>
    <w:rsid w:val="00B41D89"/>
    <w:rsid w:val="00B45933"/>
    <w:rsid w:val="00B74E59"/>
    <w:rsid w:val="00B81BB6"/>
    <w:rsid w:val="00B84E3A"/>
    <w:rsid w:val="00B8765B"/>
    <w:rsid w:val="00BB19AE"/>
    <w:rsid w:val="00BC1299"/>
    <w:rsid w:val="00BC6BD7"/>
    <w:rsid w:val="00BC7AFF"/>
    <w:rsid w:val="00BE47CF"/>
    <w:rsid w:val="00BF0F68"/>
    <w:rsid w:val="00BF66FB"/>
    <w:rsid w:val="00C05CA3"/>
    <w:rsid w:val="00C47AA7"/>
    <w:rsid w:val="00C72AF5"/>
    <w:rsid w:val="00C94389"/>
    <w:rsid w:val="00CA4062"/>
    <w:rsid w:val="00CC3AC4"/>
    <w:rsid w:val="00CE0F6B"/>
    <w:rsid w:val="00D25B08"/>
    <w:rsid w:val="00D45F36"/>
    <w:rsid w:val="00D56703"/>
    <w:rsid w:val="00D63C8D"/>
    <w:rsid w:val="00D718C4"/>
    <w:rsid w:val="00DB5806"/>
    <w:rsid w:val="00DC25DA"/>
    <w:rsid w:val="00DD252C"/>
    <w:rsid w:val="00DD77DB"/>
    <w:rsid w:val="00DF6F7E"/>
    <w:rsid w:val="00DF7038"/>
    <w:rsid w:val="00E20A3D"/>
    <w:rsid w:val="00E37A6C"/>
    <w:rsid w:val="00E6562D"/>
    <w:rsid w:val="00E80307"/>
    <w:rsid w:val="00E86DAA"/>
    <w:rsid w:val="00E95365"/>
    <w:rsid w:val="00EB0824"/>
    <w:rsid w:val="00EB4672"/>
    <w:rsid w:val="00F02EAB"/>
    <w:rsid w:val="00F111ED"/>
    <w:rsid w:val="00F23F32"/>
    <w:rsid w:val="00F3049B"/>
    <w:rsid w:val="00F547D8"/>
    <w:rsid w:val="00F67332"/>
    <w:rsid w:val="00F67610"/>
    <w:rsid w:val="00F72D97"/>
    <w:rsid w:val="00FE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A4495"/>
  <w15:docId w15:val="{43CB5C41-12CA-4CE2-8471-955C5B68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8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977"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2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5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090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styleId="a5">
    <w:name w:val="Hyperlink"/>
    <w:rsid w:val="005A528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C943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438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43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4389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b">
    <w:name w:val="Table Grid"/>
    <w:basedOn w:val="a1"/>
    <w:uiPriority w:val="59"/>
    <w:rsid w:val="00152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B123AA"/>
    <w:pPr>
      <w:widowControl/>
      <w:suppressAutoHyphens w:val="0"/>
      <w:ind w:firstLine="720"/>
      <w:jc w:val="both"/>
    </w:pPr>
    <w:rPr>
      <w:rFonts w:eastAsia="Times New Roman"/>
      <w:kern w:val="0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B123A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A397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extended-textshort">
    <w:name w:val="extended-text__short"/>
    <w:rsid w:val="008A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0101</dc:creator>
  <cp:lastModifiedBy>Пользователь</cp:lastModifiedBy>
  <cp:revision>2</cp:revision>
  <cp:lastPrinted>2020-09-11T02:26:00Z</cp:lastPrinted>
  <dcterms:created xsi:type="dcterms:W3CDTF">2020-09-25T04:55:00Z</dcterms:created>
  <dcterms:modified xsi:type="dcterms:W3CDTF">2020-09-25T04:55:00Z</dcterms:modified>
</cp:coreProperties>
</file>