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39" w:rsidRDefault="00DE0C39" w:rsidP="00A10607">
      <w:pPr>
        <w:tabs>
          <w:tab w:val="left" w:pos="7560"/>
        </w:tabs>
        <w:jc w:val="center"/>
        <w:rPr>
          <w:sz w:val="26"/>
          <w:szCs w:val="26"/>
        </w:rPr>
      </w:pPr>
    </w:p>
    <w:p w:rsidR="00DE0C39" w:rsidRDefault="00DE0C39" w:rsidP="00A10607">
      <w:pPr>
        <w:tabs>
          <w:tab w:val="left" w:pos="7560"/>
        </w:tabs>
        <w:jc w:val="center"/>
        <w:rPr>
          <w:sz w:val="26"/>
          <w:szCs w:val="26"/>
        </w:rPr>
      </w:pPr>
    </w:p>
    <w:p w:rsidR="00DE0C39" w:rsidRDefault="00DE0C39" w:rsidP="00A10607">
      <w:pPr>
        <w:tabs>
          <w:tab w:val="left" w:pos="7560"/>
        </w:tabs>
        <w:jc w:val="center"/>
        <w:rPr>
          <w:sz w:val="26"/>
          <w:szCs w:val="26"/>
        </w:rPr>
      </w:pPr>
    </w:p>
    <w:p w:rsidR="00DE0C39" w:rsidRPr="00C268DC" w:rsidRDefault="00DE0C39" w:rsidP="00A10607">
      <w:pPr>
        <w:tabs>
          <w:tab w:val="left" w:pos="7560"/>
        </w:tabs>
        <w:jc w:val="center"/>
        <w:rPr>
          <w:sz w:val="26"/>
          <w:szCs w:val="26"/>
        </w:rPr>
      </w:pPr>
      <w:r w:rsidRPr="00C268DC">
        <w:rPr>
          <w:sz w:val="26"/>
          <w:szCs w:val="26"/>
        </w:rPr>
        <w:t>Российская Федерация</w:t>
      </w:r>
    </w:p>
    <w:p w:rsidR="00DE0C39" w:rsidRDefault="00DE0C39" w:rsidP="00A10607">
      <w:pPr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DE0C39" w:rsidRDefault="00DE0C39" w:rsidP="00A10607">
      <w:pPr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E0C39" w:rsidRPr="00C268DC" w:rsidRDefault="00DE0C39" w:rsidP="00A10607">
      <w:pPr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Изыхский сельсовет.</w:t>
      </w:r>
    </w:p>
    <w:p w:rsidR="00DE0C39" w:rsidRPr="00C268DC" w:rsidRDefault="00DE0C39" w:rsidP="00A10607">
      <w:pPr>
        <w:tabs>
          <w:tab w:val="left" w:pos="7560"/>
        </w:tabs>
        <w:spacing w:line="360" w:lineRule="auto"/>
        <w:jc w:val="center"/>
        <w:rPr>
          <w:sz w:val="26"/>
          <w:szCs w:val="26"/>
        </w:rPr>
      </w:pPr>
    </w:p>
    <w:p w:rsidR="00DE0C39" w:rsidRPr="00C268DC" w:rsidRDefault="00DE0C39" w:rsidP="00A10607">
      <w:pPr>
        <w:tabs>
          <w:tab w:val="left" w:pos="7560"/>
        </w:tabs>
        <w:spacing w:line="360" w:lineRule="auto"/>
        <w:jc w:val="center"/>
        <w:rPr>
          <w:sz w:val="26"/>
          <w:szCs w:val="26"/>
        </w:rPr>
      </w:pPr>
      <w:r w:rsidRPr="00C268DC">
        <w:rPr>
          <w:sz w:val="26"/>
          <w:szCs w:val="26"/>
        </w:rPr>
        <w:t>РЕШЕНИЕ</w:t>
      </w:r>
    </w:p>
    <w:p w:rsidR="00DE0C39" w:rsidRPr="005E1431" w:rsidRDefault="00DE0C39" w:rsidP="00B1376C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28.01.2014г</w:t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  <w:t xml:space="preserve">                        №</w:t>
      </w:r>
      <w:r w:rsidRPr="000F0D86">
        <w:rPr>
          <w:sz w:val="26"/>
          <w:szCs w:val="26"/>
        </w:rPr>
        <w:t xml:space="preserve">   1  </w:t>
      </w:r>
    </w:p>
    <w:p w:rsidR="00DE0C39" w:rsidRPr="00C268DC" w:rsidRDefault="00DE0C39" w:rsidP="00A10607">
      <w:pPr>
        <w:spacing w:line="360" w:lineRule="auto"/>
        <w:ind w:firstLine="709"/>
        <w:rPr>
          <w:sz w:val="26"/>
          <w:szCs w:val="26"/>
        </w:rPr>
      </w:pPr>
      <w:r w:rsidRPr="00C268DC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>п. Изыхские Копи.</w:t>
      </w:r>
    </w:p>
    <w:p w:rsidR="00DE0C39" w:rsidRPr="00C268DC" w:rsidRDefault="00DE0C39" w:rsidP="00A10607">
      <w:pPr>
        <w:spacing w:line="360" w:lineRule="auto"/>
        <w:ind w:firstLine="709"/>
        <w:jc w:val="center"/>
        <w:rPr>
          <w:sz w:val="26"/>
          <w:szCs w:val="26"/>
        </w:rPr>
      </w:pPr>
    </w:p>
    <w:p w:rsidR="00DE0C39" w:rsidRDefault="00DE0C39" w:rsidP="00A10607">
      <w:pPr>
        <w:pStyle w:val="NoSpacing"/>
        <w:rPr>
          <w:sz w:val="26"/>
          <w:szCs w:val="26"/>
        </w:rPr>
      </w:pPr>
      <w:r w:rsidRPr="00C268DC">
        <w:rPr>
          <w:sz w:val="26"/>
          <w:szCs w:val="26"/>
        </w:rPr>
        <w:t xml:space="preserve">«Об </w:t>
      </w:r>
      <w:r>
        <w:rPr>
          <w:sz w:val="26"/>
          <w:szCs w:val="26"/>
        </w:rPr>
        <w:t xml:space="preserve">установлении размера платы </w:t>
      </w:r>
    </w:p>
    <w:p w:rsidR="00DE0C39" w:rsidRDefault="00DE0C39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граждан за коммунальные услуги, </w:t>
      </w:r>
    </w:p>
    <w:p w:rsidR="00DE0C39" w:rsidRDefault="00DE0C39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оказываемые МУП « ВодРесурс» </w:t>
      </w:r>
    </w:p>
    <w:p w:rsidR="00DE0C39" w:rsidRDefault="00DE0C39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с 01.07.2014-31.12.2014 года</w:t>
      </w:r>
    </w:p>
    <w:p w:rsidR="00DE0C39" w:rsidRPr="00C268DC" w:rsidRDefault="00DE0C39" w:rsidP="00A10607">
      <w:pPr>
        <w:pStyle w:val="NoSpacing"/>
        <w:jc w:val="both"/>
        <w:rPr>
          <w:sz w:val="26"/>
          <w:szCs w:val="26"/>
        </w:rPr>
      </w:pPr>
    </w:p>
    <w:p w:rsidR="00DE0C39" w:rsidRDefault="00DE0C39" w:rsidP="00A10607">
      <w:pPr>
        <w:pStyle w:val="NoSpacing"/>
        <w:jc w:val="both"/>
        <w:rPr>
          <w:sz w:val="26"/>
          <w:szCs w:val="26"/>
        </w:rPr>
      </w:pPr>
      <w:r w:rsidRPr="00C268DC">
        <w:rPr>
          <w:sz w:val="26"/>
          <w:szCs w:val="26"/>
        </w:rPr>
        <w:tab/>
        <w:t>В соответствии с приказом Государственного комитета по тарифам и энергетике Р</w:t>
      </w:r>
      <w:r>
        <w:rPr>
          <w:sz w:val="26"/>
          <w:szCs w:val="26"/>
        </w:rPr>
        <w:t xml:space="preserve">еспублики </w:t>
      </w:r>
      <w:r w:rsidRPr="00C268DC">
        <w:rPr>
          <w:sz w:val="26"/>
          <w:szCs w:val="26"/>
        </w:rPr>
        <w:t>Х</w:t>
      </w:r>
      <w:r>
        <w:rPr>
          <w:sz w:val="26"/>
          <w:szCs w:val="26"/>
        </w:rPr>
        <w:t>акасия</w:t>
      </w:r>
      <w:r w:rsidRPr="00C268DC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C268DC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C268DC">
        <w:rPr>
          <w:sz w:val="26"/>
          <w:szCs w:val="26"/>
        </w:rPr>
        <w:t xml:space="preserve">.2013 № </w:t>
      </w:r>
      <w:r>
        <w:rPr>
          <w:sz w:val="26"/>
          <w:szCs w:val="26"/>
        </w:rPr>
        <w:t>322-</w:t>
      </w:r>
      <w:r w:rsidRPr="00C268DC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C268DC">
        <w:rPr>
          <w:sz w:val="26"/>
          <w:szCs w:val="26"/>
        </w:rPr>
        <w:t xml:space="preserve"> «Об установлении</w:t>
      </w:r>
      <w:r>
        <w:rPr>
          <w:sz w:val="26"/>
          <w:szCs w:val="26"/>
        </w:rPr>
        <w:t xml:space="preserve"> предельных максимальных индексов измерения размера платы граждан за коммунальные услуги по муниципальным образованиям Республики Хакасия на 2014 год», с п.18 ч.1. ст. 29 Устава муниципального образования Изыхский сельсовет, Совет депутатов Изыхского сельсовета   РЕШИЛ: </w:t>
      </w:r>
    </w:p>
    <w:p w:rsidR="00DE0C39" w:rsidRDefault="00DE0C39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DE0C39" w:rsidRDefault="00DE0C39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Утвердить размер платы граждан за коммунальные услуги на территории Изыхского сельсовета с 01.07.2014 по 31.12.2014года:</w:t>
      </w:r>
    </w:p>
    <w:p w:rsidR="00DE0C39" w:rsidRDefault="00DE0C39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 </w:t>
      </w:r>
      <w:bookmarkStart w:id="0" w:name="_GoBack"/>
      <w:bookmarkEnd w:id="0"/>
      <w:r>
        <w:rPr>
          <w:sz w:val="26"/>
          <w:szCs w:val="26"/>
        </w:rPr>
        <w:t>отопление -1402,23 рубля за 1Гкл.</w:t>
      </w:r>
    </w:p>
    <w:p w:rsidR="00DE0C39" w:rsidRDefault="00DE0C39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холодное водоснабжение - 20,24 рубля за </w:t>
      </w:r>
      <w:smartTag w:uri="urn:schemas-microsoft-com:office:smarttags" w:element="metricconverter">
        <w:smartTagPr>
          <w:attr w:name="ProductID" w:val="1 м2"/>
        </w:smartTagPr>
        <w:r>
          <w:rPr>
            <w:sz w:val="26"/>
            <w:szCs w:val="26"/>
          </w:rPr>
          <w:t>1 м</w:t>
        </w:r>
        <w:r w:rsidRPr="00AD6630">
          <w:rPr>
            <w:sz w:val="26"/>
            <w:szCs w:val="26"/>
            <w:vertAlign w:val="superscript"/>
          </w:rPr>
          <w:t>2</w:t>
        </w:r>
      </w:smartTag>
      <w:r w:rsidRPr="00AD663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(приложение 1,2)</w:t>
      </w:r>
      <w:r w:rsidRPr="00C268DC">
        <w:rPr>
          <w:sz w:val="26"/>
          <w:szCs w:val="26"/>
        </w:rPr>
        <w:t xml:space="preserve"> </w:t>
      </w:r>
    </w:p>
    <w:p w:rsidR="00DE0C39" w:rsidRDefault="00DE0C39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DE0C39" w:rsidRDefault="00DE0C39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 Плата граждан составляет 100% от установленного тарифа для населения.</w:t>
      </w:r>
    </w:p>
    <w:p w:rsidR="00DE0C39" w:rsidRPr="00C268DC" w:rsidRDefault="00DE0C39" w:rsidP="00A10607">
      <w:pPr>
        <w:pStyle w:val="NoSpacing"/>
        <w:jc w:val="both"/>
        <w:rPr>
          <w:sz w:val="26"/>
          <w:szCs w:val="26"/>
        </w:rPr>
      </w:pPr>
    </w:p>
    <w:p w:rsidR="00DE0C39" w:rsidRDefault="00DE0C39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3.  Настоящее  Решение  вступает в силу с  01 июля 2014года.</w:t>
      </w:r>
    </w:p>
    <w:p w:rsidR="00DE0C39" w:rsidRDefault="00DE0C39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DE0C39" w:rsidRDefault="00DE0C39" w:rsidP="00AD6630">
      <w:pPr>
        <w:pStyle w:val="NoSpacing"/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    4.  Настоящее  Решение  подлежит официальному опубликованию (обнародованию). </w:t>
      </w:r>
    </w:p>
    <w:p w:rsidR="00DE0C39" w:rsidRDefault="00DE0C39" w:rsidP="00A10607">
      <w:pPr>
        <w:pStyle w:val="NoSpacing"/>
        <w:rPr>
          <w:sz w:val="26"/>
          <w:szCs w:val="26"/>
        </w:rPr>
      </w:pPr>
    </w:p>
    <w:p w:rsidR="00DE0C39" w:rsidRDefault="00DE0C39" w:rsidP="00A10607">
      <w:pPr>
        <w:pStyle w:val="NoSpacing"/>
        <w:rPr>
          <w:sz w:val="26"/>
          <w:szCs w:val="26"/>
        </w:rPr>
      </w:pPr>
    </w:p>
    <w:p w:rsidR="00DE0C39" w:rsidRDefault="00DE0C39" w:rsidP="00A10607">
      <w:pPr>
        <w:pStyle w:val="NoSpacing"/>
        <w:rPr>
          <w:sz w:val="26"/>
          <w:szCs w:val="26"/>
        </w:rPr>
      </w:pPr>
    </w:p>
    <w:p w:rsidR="00DE0C39" w:rsidRDefault="00DE0C39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DE0C39" w:rsidRPr="00C268DC" w:rsidRDefault="00DE0C39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Изыхского сельсовета                                                                                         А.В. Кононов.</w:t>
      </w: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p w:rsidR="00DE0C39" w:rsidRPr="00C268DC" w:rsidRDefault="00DE0C39" w:rsidP="00C268DC">
      <w:pPr>
        <w:spacing w:after="200" w:line="276" w:lineRule="auto"/>
        <w:jc w:val="right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ab/>
        <w:t>Приложение 1.</w:t>
      </w:r>
    </w:p>
    <w:p w:rsidR="00DE0C39" w:rsidRPr="00C268DC" w:rsidRDefault="00DE0C39" w:rsidP="00C268DC">
      <w:pPr>
        <w:spacing w:after="200" w:line="276" w:lineRule="auto"/>
        <w:rPr>
          <w:sz w:val="26"/>
          <w:szCs w:val="26"/>
          <w:lang w:eastAsia="en-US"/>
        </w:rPr>
      </w:pPr>
    </w:p>
    <w:p w:rsidR="00DE0C39" w:rsidRPr="00C268DC" w:rsidRDefault="00DE0C39" w:rsidP="00C268DC">
      <w:pPr>
        <w:spacing w:after="200" w:line="276" w:lineRule="auto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 xml:space="preserve">                 Муниципальное унитарное предприятие </w:t>
      </w:r>
      <w:r>
        <w:rPr>
          <w:sz w:val="26"/>
          <w:szCs w:val="26"/>
          <w:lang w:eastAsia="en-US"/>
        </w:rPr>
        <w:t>Изыхского сельсовета</w:t>
      </w:r>
    </w:p>
    <w:p w:rsidR="00DE0C39" w:rsidRPr="00C268DC" w:rsidRDefault="00DE0C39" w:rsidP="00C268DC">
      <w:pPr>
        <w:spacing w:after="200" w:line="276" w:lineRule="auto"/>
        <w:jc w:val="center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МУП «</w:t>
      </w:r>
      <w:r>
        <w:rPr>
          <w:sz w:val="26"/>
          <w:szCs w:val="26"/>
          <w:lang w:eastAsia="en-US"/>
        </w:rPr>
        <w:t>ВодРесурс»</w:t>
      </w:r>
    </w:p>
    <w:p w:rsidR="00DE0C39" w:rsidRPr="00C268DC" w:rsidRDefault="00DE0C39" w:rsidP="00C268DC">
      <w:pPr>
        <w:numPr>
          <w:ilvl w:val="0"/>
          <w:numId w:val="8"/>
        </w:numPr>
        <w:spacing w:after="200" w:line="276" w:lineRule="auto"/>
        <w:jc w:val="center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Тарифы и нормативы потребления на холодное водоснабжение населения по МУП «</w:t>
      </w:r>
      <w:r>
        <w:rPr>
          <w:sz w:val="26"/>
          <w:szCs w:val="26"/>
          <w:lang w:eastAsia="en-US"/>
        </w:rPr>
        <w:t>ВодРесурс»</w:t>
      </w:r>
      <w:r w:rsidRPr="00C268DC">
        <w:rPr>
          <w:sz w:val="26"/>
          <w:szCs w:val="26"/>
          <w:lang w:eastAsia="en-US"/>
        </w:rPr>
        <w:t>» с 01.</w:t>
      </w:r>
      <w:r>
        <w:rPr>
          <w:sz w:val="26"/>
          <w:szCs w:val="26"/>
          <w:lang w:eastAsia="en-US"/>
        </w:rPr>
        <w:t>07</w:t>
      </w:r>
      <w:r w:rsidRPr="00C268DC">
        <w:rPr>
          <w:sz w:val="26"/>
          <w:szCs w:val="26"/>
          <w:lang w:eastAsia="en-US"/>
        </w:rPr>
        <w:t>.2014 по 3</w:t>
      </w:r>
      <w:r>
        <w:rPr>
          <w:sz w:val="26"/>
          <w:szCs w:val="26"/>
          <w:lang w:eastAsia="en-US"/>
        </w:rPr>
        <w:t>1</w:t>
      </w:r>
      <w:r w:rsidRPr="00C268DC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12</w:t>
      </w:r>
      <w:r w:rsidRPr="00C268DC">
        <w:rPr>
          <w:sz w:val="26"/>
          <w:szCs w:val="26"/>
          <w:lang w:eastAsia="en-US"/>
        </w:rPr>
        <w:t>.2014 год.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3050"/>
        <w:gridCol w:w="1837"/>
        <w:gridCol w:w="1894"/>
        <w:gridCol w:w="1831"/>
      </w:tblGrid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vertAlign w:val="superscript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Норматив потребления, м</w:t>
            </w:r>
            <w:r w:rsidRPr="00C268DC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Тариф для населения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Холодное водоснабжение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vertAlign w:val="superscript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м</w:t>
            </w:r>
            <w:r w:rsidRPr="00C268DC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20,24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 xml:space="preserve">Водоснабжение:               </w:t>
            </w:r>
            <w:r>
              <w:rPr>
                <w:sz w:val="26"/>
                <w:szCs w:val="26"/>
                <w:lang w:eastAsia="en-US"/>
              </w:rPr>
              <w:t>и</w:t>
            </w:r>
            <w:r w:rsidRPr="00C268DC">
              <w:rPr>
                <w:sz w:val="26"/>
                <w:szCs w:val="26"/>
                <w:lang w:eastAsia="en-US"/>
              </w:rPr>
              <w:t>з водораз</w:t>
            </w:r>
            <w:r>
              <w:rPr>
                <w:sz w:val="26"/>
                <w:szCs w:val="26"/>
                <w:lang w:eastAsia="en-US"/>
              </w:rPr>
              <w:t>борных</w:t>
            </w:r>
            <w:r w:rsidRPr="00C268DC">
              <w:rPr>
                <w:sz w:val="26"/>
                <w:szCs w:val="26"/>
                <w:lang w:eastAsia="en-US"/>
              </w:rPr>
              <w:t xml:space="preserve"> колонок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0,91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18,42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Благоустроенное жилье с раковиной, унитазом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2,74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55,46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Благоустроенное жилье мойкой кухонной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1,04</w:t>
            </w:r>
          </w:p>
        </w:tc>
        <w:tc>
          <w:tcPr>
            <w:tcW w:w="1831" w:type="dxa"/>
          </w:tcPr>
          <w:p w:rsidR="00DE0C39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21,05</w:t>
            </w:r>
          </w:p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Благоустроенное жилье с ванной и душем, мойкой кухонной</w:t>
            </w:r>
            <w:r>
              <w:rPr>
                <w:sz w:val="26"/>
                <w:szCs w:val="26"/>
                <w:lang w:eastAsia="en-US"/>
              </w:rPr>
              <w:t>, унитазом и раковиной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8,2</w:t>
            </w:r>
            <w:r w:rsidRPr="00C268D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166,77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Кухонная мойка, унитаз, душ, раковина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DE0C39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5,54</w:t>
            </w:r>
          </w:p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112,13</w:t>
            </w:r>
          </w:p>
        </w:tc>
      </w:tr>
    </w:tbl>
    <w:p w:rsidR="00DE0C39" w:rsidRPr="00C268DC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Pr="00C268DC" w:rsidRDefault="00DE0C39" w:rsidP="00C268DC">
      <w:pPr>
        <w:spacing w:after="200" w:line="276" w:lineRule="auto"/>
        <w:jc w:val="right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Приложение 2.</w:t>
      </w:r>
    </w:p>
    <w:p w:rsidR="00DE0C39" w:rsidRPr="00C268DC" w:rsidRDefault="00DE0C39" w:rsidP="00D66AA0">
      <w:pPr>
        <w:spacing w:after="200" w:line="276" w:lineRule="auto"/>
        <w:ind w:left="360"/>
        <w:jc w:val="center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Тарифы и нормативы потребления по холодное водоснабжение поения и приготовления пищи с/х животных по</w:t>
      </w:r>
    </w:p>
    <w:p w:rsidR="00DE0C39" w:rsidRPr="00C268DC" w:rsidRDefault="00DE0C39" w:rsidP="00D66AA0">
      <w:pPr>
        <w:spacing w:after="200" w:line="276" w:lineRule="auto"/>
        <w:ind w:left="720"/>
        <w:jc w:val="center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МУП «</w:t>
      </w:r>
      <w:r>
        <w:rPr>
          <w:sz w:val="26"/>
          <w:szCs w:val="26"/>
          <w:lang w:eastAsia="en-US"/>
        </w:rPr>
        <w:t>ВодРесурс»</w:t>
      </w:r>
      <w:r w:rsidRPr="00C268DC">
        <w:rPr>
          <w:sz w:val="26"/>
          <w:szCs w:val="26"/>
          <w:lang w:eastAsia="en-US"/>
        </w:rPr>
        <w:t>» с 01.01.2014 по 30.06.2014 год.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3050"/>
        <w:gridCol w:w="1837"/>
        <w:gridCol w:w="1894"/>
        <w:gridCol w:w="1831"/>
      </w:tblGrid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vertAlign w:val="superscript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Норматив потребления, м</w:t>
            </w:r>
            <w:r w:rsidRPr="00C268DC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Тариф для населения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Холодное водоснабжение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vertAlign w:val="superscript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м</w:t>
            </w:r>
            <w:r w:rsidRPr="00C268DC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20,24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 xml:space="preserve">Коровы молочные 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2,34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47,36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Коровы мясные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1,67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33,8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Быки и нетели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1,37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27,73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Телята и молодняк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0,91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18,42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Свиньи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0,32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6,48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Овцы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0,14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2,83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Лошади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1,83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37,04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Козы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0,08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1,62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Куры, индейки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0,01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0,20</w:t>
            </w:r>
          </w:p>
        </w:tc>
      </w:tr>
      <w:tr w:rsidR="00DE0C39" w:rsidRPr="00C268DC">
        <w:tc>
          <w:tcPr>
            <w:tcW w:w="599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050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Утки, гуси</w:t>
            </w:r>
          </w:p>
        </w:tc>
        <w:tc>
          <w:tcPr>
            <w:tcW w:w="1837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0,05</w:t>
            </w:r>
          </w:p>
        </w:tc>
        <w:tc>
          <w:tcPr>
            <w:tcW w:w="1831" w:type="dxa"/>
          </w:tcPr>
          <w:p w:rsidR="00DE0C39" w:rsidRPr="00C268DC" w:rsidRDefault="00DE0C39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1,01</w:t>
            </w:r>
          </w:p>
        </w:tc>
      </w:tr>
    </w:tbl>
    <w:p w:rsidR="00DE0C39" w:rsidRPr="00C268DC" w:rsidRDefault="00DE0C39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DE0C39" w:rsidRPr="00C268DC" w:rsidRDefault="00DE0C39" w:rsidP="00C268DC">
      <w:pPr>
        <w:numPr>
          <w:ilvl w:val="0"/>
          <w:numId w:val="9"/>
        </w:numPr>
        <w:spacing w:after="200" w:line="276" w:lineRule="auto"/>
        <w:ind w:left="284" w:firstLine="76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Тарифы и нормативы потребления по холодному водоснабжению для полива земельного участка по МУП «</w:t>
      </w:r>
      <w:r>
        <w:rPr>
          <w:sz w:val="26"/>
          <w:szCs w:val="26"/>
          <w:lang w:eastAsia="en-US"/>
        </w:rPr>
        <w:t>ВодРесурс</w:t>
      </w:r>
      <w:r w:rsidRPr="00C268DC">
        <w:rPr>
          <w:sz w:val="26"/>
          <w:szCs w:val="26"/>
          <w:lang w:eastAsia="en-US"/>
        </w:rPr>
        <w:t>» на 2014 год.</w:t>
      </w:r>
    </w:p>
    <w:p w:rsidR="00DE0C39" w:rsidRPr="00C268DC" w:rsidRDefault="00DE0C39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 xml:space="preserve">Норматив потребления коммунальной услуги по холодному водоснабжению для полива земельного участка равен </w:t>
      </w:r>
      <w:smartTag w:uri="urn:schemas-microsoft-com:office:smarttags" w:element="metricconverter">
        <w:smartTagPr>
          <w:attr w:name="ProductID" w:val="0,033 м3"/>
        </w:smartTagPr>
        <w:r w:rsidRPr="00C268DC">
          <w:rPr>
            <w:sz w:val="26"/>
            <w:szCs w:val="26"/>
            <w:lang w:eastAsia="en-US"/>
          </w:rPr>
          <w:t>0,033 м</w:t>
        </w:r>
        <w:r w:rsidRPr="00C268DC">
          <w:rPr>
            <w:sz w:val="26"/>
            <w:szCs w:val="26"/>
            <w:vertAlign w:val="superscript"/>
            <w:lang w:eastAsia="en-US"/>
          </w:rPr>
          <w:t>3</w:t>
        </w:r>
      </w:smartTag>
      <w:r w:rsidRPr="00C268DC">
        <w:rPr>
          <w:sz w:val="26"/>
          <w:szCs w:val="26"/>
          <w:vertAlign w:val="superscript"/>
          <w:lang w:eastAsia="en-US"/>
        </w:rPr>
        <w:t xml:space="preserve"> </w:t>
      </w:r>
      <w:r w:rsidRPr="00C268DC">
        <w:rPr>
          <w:sz w:val="26"/>
          <w:szCs w:val="26"/>
          <w:lang w:eastAsia="en-US"/>
        </w:rPr>
        <w:t xml:space="preserve">на квадратный метр земельного участка в месяц в течение периода полива. </w:t>
      </w:r>
    </w:p>
    <w:p w:rsidR="00DE0C39" w:rsidRPr="00C268DC" w:rsidRDefault="00DE0C39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Период полива установлен с 01 июня по 30 сентября.</w:t>
      </w:r>
    </w:p>
    <w:p w:rsidR="00DE0C39" w:rsidRDefault="00DE0C39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 w:rsidRPr="00C268D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1 </w:t>
      </w:r>
      <w:r w:rsidRPr="00C268DC">
        <w:rPr>
          <w:sz w:val="26"/>
          <w:szCs w:val="26"/>
          <w:lang w:eastAsia="en-US"/>
        </w:rPr>
        <w:t>сотка полива в месяц равна 0,033*100м</w:t>
      </w:r>
      <w:r w:rsidRPr="00C268DC">
        <w:rPr>
          <w:sz w:val="26"/>
          <w:szCs w:val="26"/>
          <w:vertAlign w:val="superscript"/>
          <w:lang w:eastAsia="en-US"/>
        </w:rPr>
        <w:t>2</w:t>
      </w:r>
      <w:r w:rsidRPr="00C268DC">
        <w:rPr>
          <w:sz w:val="26"/>
          <w:szCs w:val="26"/>
          <w:lang w:eastAsia="en-US"/>
        </w:rPr>
        <w:t>*</w:t>
      </w:r>
      <w:r>
        <w:rPr>
          <w:sz w:val="26"/>
          <w:szCs w:val="26"/>
          <w:lang w:eastAsia="en-US"/>
        </w:rPr>
        <w:t>18,07</w:t>
      </w:r>
      <w:r w:rsidRPr="00C268DC">
        <w:rPr>
          <w:sz w:val="26"/>
          <w:szCs w:val="26"/>
          <w:lang w:eastAsia="en-US"/>
        </w:rPr>
        <w:t>=</w:t>
      </w:r>
      <w:r>
        <w:rPr>
          <w:sz w:val="26"/>
          <w:szCs w:val="26"/>
          <w:lang w:eastAsia="en-US"/>
        </w:rPr>
        <w:t>59,63</w:t>
      </w:r>
      <w:r w:rsidRPr="00C268DC">
        <w:rPr>
          <w:sz w:val="26"/>
          <w:szCs w:val="26"/>
          <w:lang w:eastAsia="en-US"/>
        </w:rPr>
        <w:t xml:space="preserve"> рубл</w:t>
      </w:r>
      <w:r>
        <w:rPr>
          <w:sz w:val="26"/>
          <w:szCs w:val="26"/>
          <w:lang w:eastAsia="en-US"/>
        </w:rPr>
        <w:t>я</w:t>
      </w:r>
    </w:p>
    <w:p w:rsidR="00DE0C39" w:rsidRDefault="00DE0C39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( с 01.06.2014-30.06.2014)</w:t>
      </w:r>
    </w:p>
    <w:p w:rsidR="00DE0C39" w:rsidRDefault="00DE0C39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- 1 сотка полива в месяц равна 0,033*100м2*20,24=66,79рублей</w:t>
      </w:r>
    </w:p>
    <w:p w:rsidR="00DE0C39" w:rsidRPr="00C268DC" w:rsidRDefault="00DE0C39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( с 01.07.2014г-30.07.2014г)</w:t>
      </w:r>
    </w:p>
    <w:p w:rsidR="00DE0C39" w:rsidRPr="00C268DC" w:rsidRDefault="00DE0C39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</w:p>
    <w:p w:rsidR="00DE0C39" w:rsidRPr="00C268DC" w:rsidRDefault="00DE0C39" w:rsidP="00C268DC">
      <w:pPr>
        <w:spacing w:after="200" w:line="276" w:lineRule="auto"/>
        <w:ind w:left="720"/>
        <w:rPr>
          <w:sz w:val="26"/>
          <w:szCs w:val="26"/>
          <w:lang w:eastAsia="en-US"/>
        </w:rPr>
      </w:pPr>
    </w:p>
    <w:p w:rsidR="00DE0C39" w:rsidRPr="00C268DC" w:rsidRDefault="00DE0C39" w:rsidP="00A10607">
      <w:pPr>
        <w:pStyle w:val="NoSpacing"/>
        <w:rPr>
          <w:sz w:val="26"/>
          <w:szCs w:val="26"/>
        </w:rPr>
      </w:pPr>
    </w:p>
    <w:sectPr w:rsidR="00DE0C39" w:rsidRPr="00C268DC" w:rsidSect="00AD6630">
      <w:pgSz w:w="11906" w:h="16838"/>
      <w:pgMar w:top="0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BAC"/>
    <w:multiLevelType w:val="hybridMultilevel"/>
    <w:tmpl w:val="598833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F91D60"/>
    <w:multiLevelType w:val="hybridMultilevel"/>
    <w:tmpl w:val="59162EE2"/>
    <w:lvl w:ilvl="0" w:tplc="3BD4C6A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CF54AED"/>
    <w:multiLevelType w:val="hybridMultilevel"/>
    <w:tmpl w:val="135AD1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6716D"/>
    <w:multiLevelType w:val="hybridMultilevel"/>
    <w:tmpl w:val="C12AFDB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E460B3E"/>
    <w:multiLevelType w:val="hybridMultilevel"/>
    <w:tmpl w:val="0CF80020"/>
    <w:lvl w:ilvl="0" w:tplc="B7BA0E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1AA7EA3"/>
    <w:multiLevelType w:val="hybridMultilevel"/>
    <w:tmpl w:val="0E866C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88C5924"/>
    <w:multiLevelType w:val="hybridMultilevel"/>
    <w:tmpl w:val="F5B81C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C7F7536"/>
    <w:multiLevelType w:val="hybridMultilevel"/>
    <w:tmpl w:val="95EA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414A18"/>
    <w:multiLevelType w:val="multilevel"/>
    <w:tmpl w:val="0CF8002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0D0"/>
    <w:rsid w:val="00030DC1"/>
    <w:rsid w:val="00033F3F"/>
    <w:rsid w:val="00076E2D"/>
    <w:rsid w:val="00081884"/>
    <w:rsid w:val="00092423"/>
    <w:rsid w:val="000B2441"/>
    <w:rsid w:val="000B447F"/>
    <w:rsid w:val="000B592E"/>
    <w:rsid w:val="000D3FFA"/>
    <w:rsid w:val="000E0280"/>
    <w:rsid w:val="000E138A"/>
    <w:rsid w:val="000F0D86"/>
    <w:rsid w:val="000F5117"/>
    <w:rsid w:val="000F7A33"/>
    <w:rsid w:val="0010378E"/>
    <w:rsid w:val="00104553"/>
    <w:rsid w:val="00121441"/>
    <w:rsid w:val="00130714"/>
    <w:rsid w:val="00144607"/>
    <w:rsid w:val="0015056D"/>
    <w:rsid w:val="00184045"/>
    <w:rsid w:val="00184911"/>
    <w:rsid w:val="00194C02"/>
    <w:rsid w:val="001B0636"/>
    <w:rsid w:val="001C3F39"/>
    <w:rsid w:val="001C4DE2"/>
    <w:rsid w:val="001E2A24"/>
    <w:rsid w:val="001E3678"/>
    <w:rsid w:val="001F6C14"/>
    <w:rsid w:val="00203AFE"/>
    <w:rsid w:val="00213EE6"/>
    <w:rsid w:val="00217DCA"/>
    <w:rsid w:val="0026565B"/>
    <w:rsid w:val="00270F8C"/>
    <w:rsid w:val="00271998"/>
    <w:rsid w:val="0029218E"/>
    <w:rsid w:val="00297698"/>
    <w:rsid w:val="002C0D77"/>
    <w:rsid w:val="002E210D"/>
    <w:rsid w:val="002E6539"/>
    <w:rsid w:val="002E7FCB"/>
    <w:rsid w:val="00300B50"/>
    <w:rsid w:val="00305CB6"/>
    <w:rsid w:val="00316DB0"/>
    <w:rsid w:val="003273AA"/>
    <w:rsid w:val="003308B7"/>
    <w:rsid w:val="00340C31"/>
    <w:rsid w:val="00345A52"/>
    <w:rsid w:val="00351438"/>
    <w:rsid w:val="0035157D"/>
    <w:rsid w:val="003565B8"/>
    <w:rsid w:val="00366D83"/>
    <w:rsid w:val="00367D72"/>
    <w:rsid w:val="003768C7"/>
    <w:rsid w:val="003C0AB0"/>
    <w:rsid w:val="003C494A"/>
    <w:rsid w:val="003C4AF2"/>
    <w:rsid w:val="003D6225"/>
    <w:rsid w:val="003E6E91"/>
    <w:rsid w:val="003E7E28"/>
    <w:rsid w:val="004229F9"/>
    <w:rsid w:val="00431774"/>
    <w:rsid w:val="0043702F"/>
    <w:rsid w:val="004507F4"/>
    <w:rsid w:val="004617F6"/>
    <w:rsid w:val="004740BB"/>
    <w:rsid w:val="00475515"/>
    <w:rsid w:val="0047603A"/>
    <w:rsid w:val="0048744A"/>
    <w:rsid w:val="004B57F0"/>
    <w:rsid w:val="004C427D"/>
    <w:rsid w:val="004C5C95"/>
    <w:rsid w:val="004D6A8C"/>
    <w:rsid w:val="004D7670"/>
    <w:rsid w:val="004F2246"/>
    <w:rsid w:val="004F42E0"/>
    <w:rsid w:val="004F59FE"/>
    <w:rsid w:val="004F78CE"/>
    <w:rsid w:val="004F7B96"/>
    <w:rsid w:val="00500431"/>
    <w:rsid w:val="005126F2"/>
    <w:rsid w:val="00514171"/>
    <w:rsid w:val="00515D16"/>
    <w:rsid w:val="00537A2A"/>
    <w:rsid w:val="0055424D"/>
    <w:rsid w:val="00566B7A"/>
    <w:rsid w:val="0059140E"/>
    <w:rsid w:val="00596435"/>
    <w:rsid w:val="005A0F5E"/>
    <w:rsid w:val="005A720E"/>
    <w:rsid w:val="005B5A2C"/>
    <w:rsid w:val="005B7399"/>
    <w:rsid w:val="005D2A11"/>
    <w:rsid w:val="005D608D"/>
    <w:rsid w:val="005E1431"/>
    <w:rsid w:val="005E4C50"/>
    <w:rsid w:val="005E6624"/>
    <w:rsid w:val="006070AC"/>
    <w:rsid w:val="00630B10"/>
    <w:rsid w:val="006402FE"/>
    <w:rsid w:val="00664648"/>
    <w:rsid w:val="00680164"/>
    <w:rsid w:val="00683E45"/>
    <w:rsid w:val="00690711"/>
    <w:rsid w:val="0069183F"/>
    <w:rsid w:val="006A790F"/>
    <w:rsid w:val="006F4F96"/>
    <w:rsid w:val="006F62E3"/>
    <w:rsid w:val="007052B6"/>
    <w:rsid w:val="00721466"/>
    <w:rsid w:val="00723379"/>
    <w:rsid w:val="00723F05"/>
    <w:rsid w:val="0073567B"/>
    <w:rsid w:val="007509D7"/>
    <w:rsid w:val="00751C9B"/>
    <w:rsid w:val="0075273A"/>
    <w:rsid w:val="00756713"/>
    <w:rsid w:val="00766064"/>
    <w:rsid w:val="00767858"/>
    <w:rsid w:val="00777A19"/>
    <w:rsid w:val="00784286"/>
    <w:rsid w:val="00786091"/>
    <w:rsid w:val="007A5C4C"/>
    <w:rsid w:val="007B1F3A"/>
    <w:rsid w:val="007E786A"/>
    <w:rsid w:val="007E7C54"/>
    <w:rsid w:val="008021DE"/>
    <w:rsid w:val="00806E44"/>
    <w:rsid w:val="00817555"/>
    <w:rsid w:val="00831DE6"/>
    <w:rsid w:val="00836F21"/>
    <w:rsid w:val="00873D40"/>
    <w:rsid w:val="00882D14"/>
    <w:rsid w:val="00890AC5"/>
    <w:rsid w:val="008B36A0"/>
    <w:rsid w:val="008B7D67"/>
    <w:rsid w:val="008C11BE"/>
    <w:rsid w:val="008C6AA6"/>
    <w:rsid w:val="008E1208"/>
    <w:rsid w:val="008E14FC"/>
    <w:rsid w:val="0090395B"/>
    <w:rsid w:val="00913E18"/>
    <w:rsid w:val="00920D00"/>
    <w:rsid w:val="00941B40"/>
    <w:rsid w:val="009652D8"/>
    <w:rsid w:val="009950D0"/>
    <w:rsid w:val="009A5A0E"/>
    <w:rsid w:val="009B0566"/>
    <w:rsid w:val="009B7C20"/>
    <w:rsid w:val="009C46AF"/>
    <w:rsid w:val="009C5F62"/>
    <w:rsid w:val="009E4110"/>
    <w:rsid w:val="009F6AC6"/>
    <w:rsid w:val="00A0709C"/>
    <w:rsid w:val="00A10607"/>
    <w:rsid w:val="00A12092"/>
    <w:rsid w:val="00A175E5"/>
    <w:rsid w:val="00A30EFE"/>
    <w:rsid w:val="00A61B87"/>
    <w:rsid w:val="00A65C11"/>
    <w:rsid w:val="00A6611A"/>
    <w:rsid w:val="00A744F8"/>
    <w:rsid w:val="00A745D5"/>
    <w:rsid w:val="00A81DBD"/>
    <w:rsid w:val="00A83BFF"/>
    <w:rsid w:val="00A96B2D"/>
    <w:rsid w:val="00AA6328"/>
    <w:rsid w:val="00AD6630"/>
    <w:rsid w:val="00AF189E"/>
    <w:rsid w:val="00AF1B47"/>
    <w:rsid w:val="00B10DFD"/>
    <w:rsid w:val="00B1376C"/>
    <w:rsid w:val="00B23ABF"/>
    <w:rsid w:val="00B407F4"/>
    <w:rsid w:val="00B64D83"/>
    <w:rsid w:val="00B7297C"/>
    <w:rsid w:val="00B90C89"/>
    <w:rsid w:val="00B95004"/>
    <w:rsid w:val="00BB0EC0"/>
    <w:rsid w:val="00BC4430"/>
    <w:rsid w:val="00BC6B89"/>
    <w:rsid w:val="00BC7124"/>
    <w:rsid w:val="00BD0E22"/>
    <w:rsid w:val="00BD7ADD"/>
    <w:rsid w:val="00C23771"/>
    <w:rsid w:val="00C268DC"/>
    <w:rsid w:val="00C527BB"/>
    <w:rsid w:val="00C8166B"/>
    <w:rsid w:val="00C9511B"/>
    <w:rsid w:val="00C96443"/>
    <w:rsid w:val="00CA480D"/>
    <w:rsid w:val="00CB5562"/>
    <w:rsid w:val="00CB5757"/>
    <w:rsid w:val="00CD6797"/>
    <w:rsid w:val="00CE2353"/>
    <w:rsid w:val="00CE447E"/>
    <w:rsid w:val="00CE726E"/>
    <w:rsid w:val="00CF076B"/>
    <w:rsid w:val="00CF5139"/>
    <w:rsid w:val="00D1170A"/>
    <w:rsid w:val="00D13F1C"/>
    <w:rsid w:val="00D1414A"/>
    <w:rsid w:val="00D16605"/>
    <w:rsid w:val="00D24E48"/>
    <w:rsid w:val="00D26390"/>
    <w:rsid w:val="00D31E9E"/>
    <w:rsid w:val="00D36C4D"/>
    <w:rsid w:val="00D37E33"/>
    <w:rsid w:val="00D532CC"/>
    <w:rsid w:val="00D66AA0"/>
    <w:rsid w:val="00D71A5F"/>
    <w:rsid w:val="00D803D8"/>
    <w:rsid w:val="00D877BB"/>
    <w:rsid w:val="00D93D0E"/>
    <w:rsid w:val="00D964F2"/>
    <w:rsid w:val="00DA4471"/>
    <w:rsid w:val="00DA6D52"/>
    <w:rsid w:val="00DE0C39"/>
    <w:rsid w:val="00DE3C74"/>
    <w:rsid w:val="00DE4EF0"/>
    <w:rsid w:val="00DF0C4A"/>
    <w:rsid w:val="00E02202"/>
    <w:rsid w:val="00E25064"/>
    <w:rsid w:val="00E3180E"/>
    <w:rsid w:val="00E51C95"/>
    <w:rsid w:val="00E760C2"/>
    <w:rsid w:val="00E830D3"/>
    <w:rsid w:val="00E93701"/>
    <w:rsid w:val="00EA34F7"/>
    <w:rsid w:val="00EC0AB6"/>
    <w:rsid w:val="00EF6505"/>
    <w:rsid w:val="00F134AB"/>
    <w:rsid w:val="00F14E83"/>
    <w:rsid w:val="00F37B04"/>
    <w:rsid w:val="00F9042F"/>
    <w:rsid w:val="00FC016F"/>
    <w:rsid w:val="00FC59D1"/>
    <w:rsid w:val="00FE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D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50D0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177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950D0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1774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A720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774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08188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907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10607"/>
    <w:rPr>
      <w:sz w:val="28"/>
      <w:szCs w:val="28"/>
    </w:rPr>
  </w:style>
  <w:style w:type="table" w:customStyle="1" w:styleId="1">
    <w:name w:val="Сетка таблицы1"/>
    <w:uiPriority w:val="99"/>
    <w:rsid w:val="00C268D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268D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493</Words>
  <Characters>2813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Econ2</dc:creator>
  <cp:keywords/>
  <dc:description/>
  <cp:lastModifiedBy>user</cp:lastModifiedBy>
  <cp:revision>5</cp:revision>
  <cp:lastPrinted>2014-03-26T00:50:00Z</cp:lastPrinted>
  <dcterms:created xsi:type="dcterms:W3CDTF">2014-01-28T03:37:00Z</dcterms:created>
  <dcterms:modified xsi:type="dcterms:W3CDTF">2014-03-26T00:57:00Z</dcterms:modified>
</cp:coreProperties>
</file>